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CEC" w:rsidRPr="003E3CEC" w:rsidRDefault="003E3CEC" w:rsidP="0066554E">
      <w:pPr>
        <w:pStyle w:val="Heading1"/>
        <w:tabs>
          <w:tab w:val="left" w:pos="3261"/>
        </w:tabs>
        <w:ind w:right="183"/>
        <w:jc w:val="right"/>
        <w:rPr>
          <w:rFonts w:ascii="Arial" w:hAnsi="Arial" w:cs="Arial"/>
          <w:color w:val="002060"/>
          <w:sz w:val="20"/>
          <w:szCs w:val="20"/>
        </w:rPr>
      </w:pPr>
      <w:r w:rsidRPr="003E3CEC">
        <w:rPr>
          <w:rFonts w:ascii="Arial" w:hAnsi="Arial" w:cs="Arial"/>
          <w:color w:val="002060"/>
          <w:sz w:val="20"/>
          <w:szCs w:val="20"/>
        </w:rPr>
        <w:t>Ref: GJF/2017/05/13</w:t>
      </w:r>
    </w:p>
    <w:p w:rsidR="003E3CEC" w:rsidRDefault="003E3CEC" w:rsidP="0066554E">
      <w:pPr>
        <w:pStyle w:val="Heading1"/>
        <w:tabs>
          <w:tab w:val="left" w:pos="3261"/>
        </w:tabs>
        <w:ind w:right="183"/>
        <w:rPr>
          <w:rFonts w:ascii="Arial" w:hAnsi="Arial" w:cs="Arial"/>
          <w:sz w:val="24"/>
        </w:rPr>
      </w:pPr>
    </w:p>
    <w:p w:rsidR="00B10541" w:rsidRPr="001175E5" w:rsidRDefault="003E3CEC" w:rsidP="0066554E">
      <w:pPr>
        <w:pStyle w:val="Heading1"/>
        <w:tabs>
          <w:tab w:val="left" w:pos="3261"/>
        </w:tabs>
        <w:ind w:right="183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noProof/>
          <w:sz w:val="24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1905</wp:posOffset>
            </wp:positionV>
            <wp:extent cx="1388110" cy="1390650"/>
            <wp:effectExtent l="19050" t="0" r="2540" b="0"/>
            <wp:wrapSquare wrapText="bothSides"/>
            <wp:docPr id="3" name="Picture 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JF 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1764B">
        <w:rPr>
          <w:rFonts w:ascii="Arial" w:hAnsi="Arial" w:cs="Arial"/>
          <w:sz w:val="24"/>
        </w:rPr>
        <w:t xml:space="preserve"> Board Meeting</w:t>
      </w:r>
      <w:r w:rsidR="00243387">
        <w:rPr>
          <w:rFonts w:ascii="Arial" w:hAnsi="Arial" w:cs="Arial"/>
          <w:sz w:val="24"/>
        </w:rPr>
        <w:t>:</w:t>
      </w:r>
      <w:r w:rsidR="00C76BB0">
        <w:rPr>
          <w:rFonts w:ascii="Arial" w:hAnsi="Arial" w:cs="Arial"/>
          <w:sz w:val="24"/>
        </w:rPr>
        <w:tab/>
      </w:r>
      <w:r w:rsidR="00A1764B">
        <w:rPr>
          <w:rFonts w:ascii="Arial" w:hAnsi="Arial" w:cs="Arial"/>
          <w:b w:val="0"/>
          <w:sz w:val="24"/>
        </w:rPr>
        <w:t>11 May 2017</w:t>
      </w:r>
      <w:r w:rsidR="00B10541" w:rsidRPr="001175E5">
        <w:rPr>
          <w:rFonts w:ascii="Arial" w:hAnsi="Arial" w:cs="Arial"/>
          <w:b w:val="0"/>
          <w:sz w:val="24"/>
        </w:rPr>
        <w:tab/>
      </w:r>
      <w:r w:rsidR="00B10541">
        <w:rPr>
          <w:rFonts w:ascii="Arial" w:hAnsi="Arial" w:cs="Arial"/>
          <w:b w:val="0"/>
          <w:sz w:val="24"/>
        </w:rPr>
        <w:tab/>
      </w:r>
    </w:p>
    <w:p w:rsidR="00B10541" w:rsidRPr="00682309" w:rsidRDefault="00B10541" w:rsidP="0066554E">
      <w:pPr>
        <w:ind w:right="183"/>
        <w:rPr>
          <w:rFonts w:ascii="Arial" w:hAnsi="Arial" w:cs="Arial"/>
        </w:rPr>
      </w:pPr>
    </w:p>
    <w:p w:rsidR="00B10541" w:rsidRPr="00682309" w:rsidRDefault="00B10541" w:rsidP="0066554E">
      <w:pPr>
        <w:tabs>
          <w:tab w:val="left" w:pos="3261"/>
        </w:tabs>
        <w:ind w:left="3255" w:right="183" w:hanging="3255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 xml:space="preserve">Subject: </w:t>
      </w:r>
      <w:r w:rsidRPr="00682309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037BDB">
        <w:rPr>
          <w:rFonts w:ascii="Arial" w:hAnsi="Arial" w:cs="Arial"/>
          <w:bCs/>
        </w:rPr>
        <w:t xml:space="preserve">Finance Report – </w:t>
      </w:r>
      <w:r w:rsidR="00D71625">
        <w:rPr>
          <w:rFonts w:ascii="Arial" w:hAnsi="Arial" w:cs="Arial"/>
          <w:bCs/>
        </w:rPr>
        <w:t>March</w:t>
      </w:r>
      <w:r>
        <w:rPr>
          <w:rFonts w:ascii="Arial" w:hAnsi="Arial" w:cs="Arial"/>
          <w:bCs/>
        </w:rPr>
        <w:t xml:space="preserve"> 201</w:t>
      </w:r>
      <w:r w:rsidR="00C76BB0">
        <w:rPr>
          <w:rFonts w:ascii="Arial" w:hAnsi="Arial" w:cs="Arial"/>
          <w:bCs/>
        </w:rPr>
        <w:t>7</w:t>
      </w:r>
    </w:p>
    <w:p w:rsidR="00B10541" w:rsidRPr="00682309" w:rsidRDefault="00B10541" w:rsidP="0066554E">
      <w:pPr>
        <w:ind w:right="183"/>
        <w:rPr>
          <w:rFonts w:ascii="Arial" w:hAnsi="Arial" w:cs="Arial"/>
          <w:b/>
          <w:bCs/>
        </w:rPr>
      </w:pPr>
      <w:r w:rsidRPr="00682309">
        <w:rPr>
          <w:rFonts w:ascii="Arial" w:hAnsi="Arial" w:cs="Arial"/>
          <w:b/>
          <w:bCs/>
        </w:rPr>
        <w:tab/>
      </w:r>
    </w:p>
    <w:p w:rsidR="00B10541" w:rsidRPr="00682309" w:rsidRDefault="00B10541" w:rsidP="0066554E">
      <w:pPr>
        <w:tabs>
          <w:tab w:val="left" w:pos="3261"/>
        </w:tabs>
        <w:ind w:left="3255" w:right="183" w:hanging="3255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>Recommendation:</w:t>
      </w:r>
      <w:r w:rsidRPr="00682309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FB7212">
        <w:rPr>
          <w:rFonts w:ascii="Arial" w:hAnsi="Arial" w:cs="Arial"/>
        </w:rPr>
        <w:t xml:space="preserve">Members are asked to note this </w:t>
      </w:r>
      <w:r>
        <w:rPr>
          <w:rFonts w:ascii="Arial" w:hAnsi="Arial" w:cs="Arial"/>
        </w:rPr>
        <w:br/>
      </w:r>
      <w:r w:rsidRPr="00FB7212">
        <w:rPr>
          <w:rFonts w:ascii="Arial" w:hAnsi="Arial" w:cs="Arial"/>
        </w:rPr>
        <w:t>report</w:t>
      </w:r>
      <w:r>
        <w:rPr>
          <w:rFonts w:ascii="Arial" w:hAnsi="Arial" w:cs="Arial"/>
        </w:rPr>
        <w:t xml:space="preserve"> </w:t>
      </w:r>
      <w:r w:rsidRPr="00FB7212">
        <w:rPr>
          <w:rFonts w:ascii="Arial" w:hAnsi="Arial" w:cs="Arial"/>
        </w:rPr>
        <w:t xml:space="preserve">for the period to </w:t>
      </w:r>
      <w:r>
        <w:rPr>
          <w:rFonts w:ascii="Arial" w:hAnsi="Arial" w:cs="Arial"/>
        </w:rPr>
        <w:t>3</w:t>
      </w:r>
      <w:r w:rsidR="002209CB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r w:rsidR="00D71625">
        <w:rPr>
          <w:rFonts w:ascii="Arial" w:hAnsi="Arial" w:cs="Arial"/>
        </w:rPr>
        <w:t>March</w:t>
      </w:r>
      <w:r w:rsidR="00C76BB0">
        <w:rPr>
          <w:rFonts w:ascii="Arial" w:hAnsi="Arial" w:cs="Arial"/>
        </w:rPr>
        <w:t xml:space="preserve"> 2017</w:t>
      </w:r>
      <w:r>
        <w:rPr>
          <w:rFonts w:ascii="Arial" w:hAnsi="Arial" w:cs="Arial"/>
        </w:rPr>
        <w:t xml:space="preserve"> </w:t>
      </w:r>
    </w:p>
    <w:p w:rsidR="00B10541" w:rsidRPr="00702324" w:rsidRDefault="00B10541" w:rsidP="0066554E">
      <w:pPr>
        <w:ind w:right="-483"/>
        <w:rPr>
          <w:rFonts w:ascii="Arial" w:hAnsi="Arial" w:cs="Arial"/>
          <w:b/>
          <w:bCs/>
          <w:color w:val="000000" w:themeColor="text1"/>
        </w:rPr>
      </w:pPr>
      <w:r w:rsidRPr="00702324">
        <w:rPr>
          <w:rFonts w:ascii="Arial" w:hAnsi="Arial" w:cs="Arial"/>
          <w:b/>
          <w:bCs/>
          <w:color w:val="000000" w:themeColor="text1"/>
        </w:rPr>
        <w:t>__________________</w:t>
      </w:r>
      <w:r w:rsidR="00C76BB0" w:rsidRPr="00702324">
        <w:rPr>
          <w:rFonts w:ascii="Arial" w:hAnsi="Arial" w:cs="Arial"/>
          <w:b/>
          <w:bCs/>
          <w:color w:val="000000" w:themeColor="text1"/>
        </w:rPr>
        <w:t>_________________</w:t>
      </w:r>
      <w:r w:rsidRPr="00702324">
        <w:rPr>
          <w:rFonts w:ascii="Arial" w:hAnsi="Arial" w:cs="Arial"/>
          <w:b/>
          <w:bCs/>
          <w:color w:val="000000" w:themeColor="text1"/>
        </w:rPr>
        <w:t>_______________</w:t>
      </w:r>
      <w:r w:rsidR="00702324" w:rsidRPr="00702324">
        <w:rPr>
          <w:rFonts w:ascii="Arial" w:hAnsi="Arial" w:cs="Arial"/>
          <w:b/>
          <w:bCs/>
          <w:color w:val="000000" w:themeColor="text1"/>
        </w:rPr>
        <w:t>___________</w:t>
      </w:r>
    </w:p>
    <w:p w:rsidR="00B10541" w:rsidRPr="00702324" w:rsidRDefault="00B10541" w:rsidP="0066554E">
      <w:pPr>
        <w:pStyle w:val="BodyTextIndent2"/>
        <w:ind w:left="0"/>
        <w:rPr>
          <w:rFonts w:ascii="Arial" w:hAnsi="Arial" w:cs="Arial"/>
          <w:color w:val="000000" w:themeColor="text1"/>
          <w:sz w:val="16"/>
        </w:rPr>
      </w:pPr>
    </w:p>
    <w:p w:rsidR="00B10541" w:rsidRDefault="00B10541" w:rsidP="0066554E">
      <w:pPr>
        <w:pStyle w:val="Heading4"/>
        <w:numPr>
          <w:ilvl w:val="0"/>
          <w:numId w:val="3"/>
        </w:numPr>
        <w:rPr>
          <w:rFonts w:ascii="Arial" w:hAnsi="Arial" w:cs="Arial"/>
        </w:rPr>
      </w:pPr>
      <w:r w:rsidRPr="00FB7212">
        <w:rPr>
          <w:rFonts w:ascii="Arial" w:hAnsi="Arial" w:cs="Arial"/>
        </w:rPr>
        <w:t>Introduction/Key Issues</w:t>
      </w:r>
    </w:p>
    <w:p w:rsidR="00B10541" w:rsidRDefault="00B10541" w:rsidP="0066554E">
      <w:pPr>
        <w:pStyle w:val="BodyTextIndent2"/>
        <w:ind w:left="0"/>
        <w:jc w:val="left"/>
        <w:rPr>
          <w:rFonts w:ascii="Arial" w:hAnsi="Arial" w:cs="Arial"/>
        </w:rPr>
      </w:pPr>
    </w:p>
    <w:p w:rsidR="00AF60A9" w:rsidRPr="00146EF5" w:rsidRDefault="00AF60A9" w:rsidP="0066554E">
      <w:pPr>
        <w:pStyle w:val="BodyTextIndent2"/>
        <w:ind w:left="360"/>
        <w:jc w:val="left"/>
        <w:rPr>
          <w:rFonts w:ascii="Arial" w:hAnsi="Arial" w:cs="Arial"/>
        </w:rPr>
      </w:pPr>
      <w:r w:rsidRPr="00146EF5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year-end position</w:t>
      </w:r>
      <w:r w:rsidRPr="00146EF5">
        <w:rPr>
          <w:rFonts w:ascii="Arial" w:hAnsi="Arial" w:cs="Arial"/>
        </w:rPr>
        <w:t xml:space="preserve"> show</w:t>
      </w:r>
      <w:r w:rsidR="00D11B83">
        <w:rPr>
          <w:rFonts w:ascii="Arial" w:hAnsi="Arial" w:cs="Arial"/>
        </w:rPr>
        <w:t>n</w:t>
      </w:r>
      <w:r w:rsidRPr="00146E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is as forecast, demonstrates a</w:t>
      </w:r>
      <w:r w:rsidRPr="00146E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breakeven financial position for the year</w:t>
      </w:r>
      <w:r w:rsidRPr="00146EF5">
        <w:rPr>
          <w:rFonts w:ascii="Arial" w:hAnsi="Arial" w:cs="Arial"/>
        </w:rPr>
        <w:t>. This includes both core and non-core expenditure, this is broadly in line with the forecast in the finance plan.</w:t>
      </w:r>
    </w:p>
    <w:p w:rsidR="00AF60A9" w:rsidRPr="00146EF5" w:rsidRDefault="00AF60A9" w:rsidP="0066554E">
      <w:pPr>
        <w:pStyle w:val="BodyTextIndent2"/>
        <w:ind w:left="360"/>
        <w:jc w:val="left"/>
        <w:rPr>
          <w:rFonts w:ascii="Arial" w:hAnsi="Arial" w:cs="Arial"/>
        </w:rPr>
      </w:pPr>
    </w:p>
    <w:p w:rsidR="00AF60A9" w:rsidRPr="00146EF5" w:rsidRDefault="00AF60A9" w:rsidP="0066554E">
      <w:pPr>
        <w:pStyle w:val="BodyTextIndent2"/>
        <w:ind w:left="360"/>
        <w:jc w:val="left"/>
        <w:rPr>
          <w:rFonts w:ascii="Arial" w:hAnsi="Arial" w:cs="Arial"/>
        </w:rPr>
      </w:pPr>
      <w:r w:rsidRPr="00146EF5">
        <w:rPr>
          <w:rFonts w:ascii="Arial" w:hAnsi="Arial" w:cs="Arial"/>
        </w:rPr>
        <w:t xml:space="preserve">This is made </w:t>
      </w:r>
      <w:r>
        <w:rPr>
          <w:rFonts w:ascii="Arial" w:hAnsi="Arial" w:cs="Arial"/>
        </w:rPr>
        <w:t xml:space="preserve">up </w:t>
      </w:r>
      <w:r w:rsidRPr="00146EF5">
        <w:rPr>
          <w:rFonts w:ascii="Arial" w:hAnsi="Arial" w:cs="Arial"/>
        </w:rPr>
        <w:t>of the following:</w:t>
      </w:r>
    </w:p>
    <w:p w:rsidR="00AF60A9" w:rsidRPr="00146EF5" w:rsidRDefault="00AF60A9" w:rsidP="0066554E">
      <w:pPr>
        <w:pStyle w:val="BodyTextIndent2"/>
        <w:ind w:left="360"/>
        <w:jc w:val="left"/>
        <w:rPr>
          <w:rFonts w:ascii="Arial" w:hAnsi="Arial" w:cs="Arial"/>
        </w:rPr>
      </w:pPr>
    </w:p>
    <w:p w:rsidR="00AF60A9" w:rsidRPr="00146EF5" w:rsidRDefault="00AF60A9" w:rsidP="0066554E">
      <w:pPr>
        <w:pStyle w:val="BodyTextIndent2"/>
        <w:numPr>
          <w:ilvl w:val="0"/>
          <w:numId w:val="4"/>
        </w:numPr>
        <w:jc w:val="left"/>
        <w:rPr>
          <w:rFonts w:ascii="Arial" w:hAnsi="Arial" w:cs="Arial"/>
        </w:rPr>
      </w:pPr>
      <w:r w:rsidRPr="00146EF5">
        <w:rPr>
          <w:rFonts w:ascii="Arial" w:hAnsi="Arial" w:cs="Arial"/>
        </w:rPr>
        <w:t xml:space="preserve">Core Position – </w:t>
      </w:r>
      <w:r>
        <w:rPr>
          <w:rFonts w:ascii="Arial" w:hAnsi="Arial" w:cs="Arial"/>
        </w:rPr>
        <w:t>breakeven</w:t>
      </w:r>
      <w:r w:rsidRPr="00146EF5">
        <w:rPr>
          <w:rFonts w:ascii="Arial" w:hAnsi="Arial" w:cs="Arial"/>
        </w:rPr>
        <w:t xml:space="preserve">; </w:t>
      </w:r>
    </w:p>
    <w:p w:rsidR="00AF60A9" w:rsidRPr="00146EF5" w:rsidRDefault="00AF60A9" w:rsidP="0066554E">
      <w:pPr>
        <w:pStyle w:val="BodyTextIndent2"/>
        <w:numPr>
          <w:ilvl w:val="0"/>
          <w:numId w:val="4"/>
        </w:numPr>
        <w:jc w:val="left"/>
        <w:rPr>
          <w:rFonts w:ascii="Arial" w:hAnsi="Arial" w:cs="Arial"/>
        </w:rPr>
      </w:pPr>
      <w:r w:rsidRPr="00146EF5">
        <w:rPr>
          <w:rFonts w:ascii="Arial" w:hAnsi="Arial" w:cs="Arial"/>
        </w:rPr>
        <w:t xml:space="preserve">Non-core Position – </w:t>
      </w:r>
      <w:r>
        <w:rPr>
          <w:rFonts w:ascii="Arial" w:hAnsi="Arial" w:cs="Arial"/>
        </w:rPr>
        <w:t>breakeven</w:t>
      </w:r>
      <w:r w:rsidRPr="00146EF5">
        <w:rPr>
          <w:rFonts w:ascii="Arial" w:hAnsi="Arial" w:cs="Arial"/>
        </w:rPr>
        <w:t>; and</w:t>
      </w:r>
    </w:p>
    <w:p w:rsidR="00AF60A9" w:rsidRPr="00146EF5" w:rsidRDefault="00AF60A9" w:rsidP="0066554E">
      <w:pPr>
        <w:pStyle w:val="BodyTextIndent2"/>
        <w:numPr>
          <w:ilvl w:val="0"/>
          <w:numId w:val="4"/>
        </w:numPr>
        <w:jc w:val="left"/>
        <w:rPr>
          <w:rFonts w:ascii="Arial" w:hAnsi="Arial" w:cs="Arial"/>
        </w:rPr>
      </w:pPr>
      <w:r w:rsidRPr="00146EF5">
        <w:rPr>
          <w:rFonts w:ascii="Arial" w:hAnsi="Arial" w:cs="Arial"/>
        </w:rPr>
        <w:t xml:space="preserve">Total Position – </w:t>
      </w:r>
      <w:r>
        <w:rPr>
          <w:rFonts w:ascii="Arial" w:hAnsi="Arial" w:cs="Arial"/>
        </w:rPr>
        <w:t>breakeven</w:t>
      </w:r>
      <w:r w:rsidRPr="00146EF5">
        <w:rPr>
          <w:rFonts w:ascii="Arial" w:hAnsi="Arial" w:cs="Arial"/>
        </w:rPr>
        <w:t>.</w:t>
      </w:r>
    </w:p>
    <w:p w:rsidR="00AF60A9" w:rsidRPr="00146EF5" w:rsidRDefault="00AF60A9" w:rsidP="0066554E">
      <w:pPr>
        <w:pStyle w:val="BodyTextIndent2"/>
        <w:ind w:left="0"/>
        <w:jc w:val="left"/>
        <w:rPr>
          <w:rFonts w:ascii="Arial" w:hAnsi="Arial" w:cs="Arial"/>
        </w:rPr>
      </w:pPr>
    </w:p>
    <w:p w:rsidR="00DD1099" w:rsidRDefault="00AF60A9" w:rsidP="0066554E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The net core financial position is showing a breakeven position against a </w:t>
      </w:r>
      <w:r w:rsidR="00DD1099">
        <w:rPr>
          <w:rFonts w:ascii="Arial" w:hAnsi="Arial" w:cs="Arial"/>
        </w:rPr>
        <w:t xml:space="preserve">breakeven </w:t>
      </w:r>
      <w:r>
        <w:rPr>
          <w:rFonts w:ascii="Arial" w:hAnsi="Arial" w:cs="Arial"/>
        </w:rPr>
        <w:t xml:space="preserve">forecast plan </w:t>
      </w:r>
      <w:r w:rsidR="00DD1099">
        <w:rPr>
          <w:rFonts w:ascii="Arial" w:hAnsi="Arial" w:cs="Arial"/>
        </w:rPr>
        <w:t xml:space="preserve">and the </w:t>
      </w:r>
      <w:r>
        <w:rPr>
          <w:rFonts w:ascii="Arial" w:hAnsi="Arial" w:cs="Arial"/>
        </w:rPr>
        <w:t>net non-core position</w:t>
      </w:r>
      <w:r w:rsidR="00DD1099">
        <w:rPr>
          <w:rFonts w:ascii="Arial" w:hAnsi="Arial" w:cs="Arial"/>
        </w:rPr>
        <w:t xml:space="preserve"> also</w:t>
      </w:r>
      <w:r>
        <w:rPr>
          <w:rFonts w:ascii="Arial" w:hAnsi="Arial" w:cs="Arial"/>
        </w:rPr>
        <w:t xml:space="preserve"> reflecting a breakeven position. </w:t>
      </w:r>
      <w:r w:rsidR="00DD1099">
        <w:rPr>
          <w:rFonts w:ascii="Arial" w:hAnsi="Arial" w:cs="Arial"/>
        </w:rPr>
        <w:t xml:space="preserve">This is as reported throughout the year. </w:t>
      </w:r>
    </w:p>
    <w:p w:rsidR="00DD1099" w:rsidRDefault="00DD1099" w:rsidP="0066554E">
      <w:pPr>
        <w:pStyle w:val="BodyTextIndent2"/>
        <w:ind w:left="360"/>
        <w:jc w:val="left"/>
        <w:rPr>
          <w:rFonts w:ascii="Arial" w:hAnsi="Arial" w:cs="Arial"/>
        </w:rPr>
      </w:pPr>
    </w:p>
    <w:p w:rsidR="00AF60A9" w:rsidRDefault="00AF60A9" w:rsidP="0066554E">
      <w:pPr>
        <w:pStyle w:val="BodyTextIndent2"/>
        <w:ind w:left="360"/>
        <w:jc w:val="left"/>
        <w:rPr>
          <w:rFonts w:ascii="Arial" w:hAnsi="Arial" w:cs="Arial"/>
        </w:rPr>
      </w:pPr>
      <w:r>
        <w:rPr>
          <w:rFonts w:ascii="Arial" w:hAnsi="Arial" w:cs="Arial"/>
        </w:rPr>
        <w:t>This position is subject to audit.</w:t>
      </w:r>
    </w:p>
    <w:p w:rsidR="00AF60A9" w:rsidRDefault="00AF60A9" w:rsidP="0066554E">
      <w:pPr>
        <w:pStyle w:val="BodyTextIndent2"/>
        <w:ind w:left="360"/>
        <w:jc w:val="left"/>
        <w:rPr>
          <w:rFonts w:ascii="Arial" w:hAnsi="Arial" w:cs="Arial"/>
        </w:rPr>
      </w:pPr>
    </w:p>
    <w:p w:rsidR="00AF60A9" w:rsidRDefault="00AF60A9" w:rsidP="006655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Variances have occurred in </w:t>
      </w:r>
      <w:r w:rsidR="00D11B83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year which </w:t>
      </w:r>
      <w:r w:rsidR="00D11B83">
        <w:rPr>
          <w:rFonts w:ascii="Arial" w:hAnsi="Arial" w:cs="Arial"/>
        </w:rPr>
        <w:t xml:space="preserve">has </w:t>
      </w:r>
      <w:r>
        <w:rPr>
          <w:rFonts w:ascii="Arial" w:hAnsi="Arial" w:cs="Arial"/>
        </w:rPr>
        <w:t xml:space="preserve">been explained in previous </w:t>
      </w:r>
      <w:proofErr w:type="spellStart"/>
      <w:r>
        <w:rPr>
          <w:rFonts w:ascii="Arial" w:hAnsi="Arial" w:cs="Arial"/>
        </w:rPr>
        <w:t>reports</w:t>
      </w:r>
      <w:proofErr w:type="gramStart"/>
      <w:r w:rsidR="003E3CEC">
        <w:rPr>
          <w:rFonts w:ascii="Arial" w:hAnsi="Arial" w:cs="Arial"/>
        </w:rPr>
        <w:t>;</w:t>
      </w:r>
      <w:r>
        <w:rPr>
          <w:rFonts w:ascii="Arial" w:hAnsi="Arial" w:cs="Arial"/>
        </w:rPr>
        <w:t>the</w:t>
      </w:r>
      <w:proofErr w:type="spellEnd"/>
      <w:proofErr w:type="gramEnd"/>
      <w:r>
        <w:rPr>
          <w:rFonts w:ascii="Arial" w:hAnsi="Arial" w:cs="Arial"/>
        </w:rPr>
        <w:t xml:space="preserve"> final outturn is in line with the forecast</w:t>
      </w:r>
      <w:r w:rsidR="00DD1099">
        <w:rPr>
          <w:rFonts w:ascii="Arial" w:hAnsi="Arial" w:cs="Arial"/>
        </w:rPr>
        <w:t xml:space="preserve"> plan</w:t>
      </w:r>
      <w:r>
        <w:rPr>
          <w:rFonts w:ascii="Arial" w:hAnsi="Arial" w:cs="Arial"/>
        </w:rPr>
        <w:t>.</w:t>
      </w:r>
    </w:p>
    <w:p w:rsidR="0089603E" w:rsidRDefault="0089603E" w:rsidP="0066554E"/>
    <w:p w:rsidR="00AF60A9" w:rsidRDefault="00AF60A9" w:rsidP="0066554E">
      <w:pPr>
        <w:pStyle w:val="Heading4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Capital Out-turn for 2016/17</w:t>
      </w:r>
    </w:p>
    <w:p w:rsidR="00D313A8" w:rsidRPr="00D313A8" w:rsidRDefault="00D313A8" w:rsidP="0066554E"/>
    <w:p w:rsidR="00AF60A9" w:rsidRDefault="00AF60A9" w:rsidP="0066554E">
      <w:pPr>
        <w:pStyle w:val="BodyTextIndent2"/>
        <w:ind w:left="360"/>
        <w:jc w:val="left"/>
        <w:rPr>
          <w:rFonts w:ascii="Arial" w:hAnsi="Arial" w:cs="Arial"/>
        </w:rPr>
      </w:pPr>
      <w:r w:rsidRPr="0024561C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capital spend for 2016/17 was £</w:t>
      </w:r>
      <w:r w:rsidR="00C32E67">
        <w:rPr>
          <w:rFonts w:ascii="Arial" w:hAnsi="Arial" w:cs="Arial"/>
        </w:rPr>
        <w:t>4.947</w:t>
      </w:r>
      <w:r>
        <w:rPr>
          <w:rFonts w:ascii="Arial" w:hAnsi="Arial" w:cs="Arial"/>
        </w:rPr>
        <w:t>m against a budget of £</w:t>
      </w:r>
      <w:r w:rsidR="00C32E67">
        <w:rPr>
          <w:rFonts w:ascii="Arial" w:hAnsi="Arial" w:cs="Arial"/>
        </w:rPr>
        <w:t>4.947</w:t>
      </w:r>
      <w:r>
        <w:rPr>
          <w:rFonts w:ascii="Arial" w:hAnsi="Arial" w:cs="Arial"/>
        </w:rPr>
        <w:t>m</w:t>
      </w:r>
      <w:r w:rsidR="00D11B8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demonstrating a breakeven position, this number is </w:t>
      </w:r>
      <w:r w:rsidR="00DD1099">
        <w:rPr>
          <w:rFonts w:ascii="Arial" w:hAnsi="Arial" w:cs="Arial"/>
        </w:rPr>
        <w:t xml:space="preserve">also </w:t>
      </w:r>
      <w:r>
        <w:rPr>
          <w:rFonts w:ascii="Arial" w:hAnsi="Arial" w:cs="Arial"/>
        </w:rPr>
        <w:t xml:space="preserve">subject to audit. </w:t>
      </w:r>
    </w:p>
    <w:p w:rsidR="00C32E67" w:rsidRDefault="00C32E67" w:rsidP="0066554E">
      <w:pPr>
        <w:pStyle w:val="BodyTextIndent2"/>
        <w:ind w:left="360"/>
        <w:jc w:val="left"/>
        <w:rPr>
          <w:rFonts w:ascii="Arial" w:hAnsi="Arial" w:cs="Arial"/>
        </w:rPr>
      </w:pPr>
    </w:p>
    <w:p w:rsidR="00C32E67" w:rsidRPr="00070944" w:rsidRDefault="00C32E67" w:rsidP="0066554E">
      <w:pPr>
        <w:pStyle w:val="Heading4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Budgets 2017/18</w:t>
      </w:r>
    </w:p>
    <w:p w:rsidR="00C32E67" w:rsidRDefault="00C32E67" w:rsidP="0066554E">
      <w:pPr>
        <w:ind w:left="360"/>
        <w:rPr>
          <w:rFonts w:ascii="Arial" w:hAnsi="Arial" w:cs="Arial"/>
        </w:rPr>
      </w:pPr>
    </w:p>
    <w:p w:rsidR="00C32E67" w:rsidRDefault="00C32E67" w:rsidP="006655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The draft budgets for each of the Divisions and Corporate functions are in </w:t>
      </w:r>
      <w:r w:rsidR="00D11B83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final stages of being agreed; these will then be consolidated into the overall budget for the Board, which will be in line with the approved </w:t>
      </w:r>
      <w:r w:rsidR="00DD1099">
        <w:rPr>
          <w:rFonts w:ascii="Arial" w:hAnsi="Arial" w:cs="Arial"/>
        </w:rPr>
        <w:t xml:space="preserve">three year </w:t>
      </w:r>
      <w:r>
        <w:rPr>
          <w:rFonts w:ascii="Arial" w:hAnsi="Arial" w:cs="Arial"/>
        </w:rPr>
        <w:t>finance plan.</w:t>
      </w:r>
    </w:p>
    <w:p w:rsidR="00C32E67" w:rsidRDefault="00C32E67" w:rsidP="0066554E">
      <w:pPr>
        <w:ind w:left="360"/>
        <w:rPr>
          <w:rFonts w:ascii="Arial" w:hAnsi="Arial" w:cs="Arial"/>
        </w:rPr>
      </w:pPr>
    </w:p>
    <w:p w:rsidR="00C32E67" w:rsidRDefault="00C32E67" w:rsidP="006655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We implemented the use of the Health Sector Budgeting </w:t>
      </w:r>
      <w:r w:rsidR="00DD1099">
        <w:rPr>
          <w:rFonts w:ascii="Arial" w:hAnsi="Arial" w:cs="Arial"/>
        </w:rPr>
        <w:t xml:space="preserve">module </w:t>
      </w:r>
      <w:r w:rsidR="00157D84">
        <w:rPr>
          <w:rFonts w:ascii="Arial" w:hAnsi="Arial" w:cs="Arial"/>
        </w:rPr>
        <w:t xml:space="preserve">within e-Financials systems in prior </w:t>
      </w:r>
      <w:proofErr w:type="gramStart"/>
      <w:r w:rsidR="00157D84">
        <w:rPr>
          <w:rFonts w:ascii="Arial" w:hAnsi="Arial" w:cs="Arial"/>
        </w:rPr>
        <w:t xml:space="preserve">years, </w:t>
      </w:r>
      <w:r>
        <w:rPr>
          <w:rFonts w:ascii="Arial" w:hAnsi="Arial" w:cs="Arial"/>
        </w:rPr>
        <w:t>which means</w:t>
      </w:r>
      <w:proofErr w:type="gramEnd"/>
      <w:r>
        <w:rPr>
          <w:rFonts w:ascii="Arial" w:hAnsi="Arial" w:cs="Arial"/>
        </w:rPr>
        <w:t xml:space="preserve"> that the recurring elements of the budgets are automatically rolled-over from </w:t>
      </w:r>
      <w:r w:rsidR="00157D84">
        <w:rPr>
          <w:rFonts w:ascii="Arial" w:hAnsi="Arial" w:cs="Arial"/>
        </w:rPr>
        <w:t>2016/17</w:t>
      </w:r>
      <w:r>
        <w:rPr>
          <w:rFonts w:ascii="Arial" w:hAnsi="Arial" w:cs="Arial"/>
        </w:rPr>
        <w:t xml:space="preserve"> to </w:t>
      </w:r>
      <w:r w:rsidR="00157D84">
        <w:rPr>
          <w:rFonts w:ascii="Arial" w:hAnsi="Arial" w:cs="Arial"/>
        </w:rPr>
        <w:t>2017/18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lastRenderedPageBreak/>
        <w:t>saving a significant amount of</w:t>
      </w:r>
      <w:r w:rsidR="00DD1099">
        <w:rPr>
          <w:rFonts w:ascii="Arial" w:hAnsi="Arial" w:cs="Arial"/>
        </w:rPr>
        <w:t xml:space="preserve"> staff</w:t>
      </w:r>
      <w:r>
        <w:rPr>
          <w:rFonts w:ascii="Arial" w:hAnsi="Arial" w:cs="Arial"/>
        </w:rPr>
        <w:t xml:space="preserve"> time and therefore </w:t>
      </w:r>
      <w:r w:rsidR="00D11B83">
        <w:rPr>
          <w:rFonts w:ascii="Arial" w:hAnsi="Arial" w:cs="Arial"/>
        </w:rPr>
        <w:t xml:space="preserve">meaning </w:t>
      </w:r>
      <w:r>
        <w:rPr>
          <w:rFonts w:ascii="Arial" w:hAnsi="Arial" w:cs="Arial"/>
        </w:rPr>
        <w:t>that we are able to produce finan</w:t>
      </w:r>
      <w:r w:rsidR="00157D84">
        <w:rPr>
          <w:rFonts w:ascii="Arial" w:hAnsi="Arial" w:cs="Arial"/>
        </w:rPr>
        <w:t>cial information for period one</w:t>
      </w:r>
      <w:r>
        <w:rPr>
          <w:rFonts w:ascii="Arial" w:hAnsi="Arial" w:cs="Arial"/>
        </w:rPr>
        <w:t xml:space="preserve">.  This process </w:t>
      </w:r>
      <w:r w:rsidR="00157D84">
        <w:rPr>
          <w:rFonts w:ascii="Arial" w:hAnsi="Arial" w:cs="Arial"/>
        </w:rPr>
        <w:t xml:space="preserve">has </w:t>
      </w:r>
      <w:r>
        <w:rPr>
          <w:rFonts w:ascii="Arial" w:hAnsi="Arial" w:cs="Arial"/>
        </w:rPr>
        <w:t xml:space="preserve">worked well during the prior </w:t>
      </w:r>
      <w:r w:rsidR="00157D84">
        <w:rPr>
          <w:rFonts w:ascii="Arial" w:hAnsi="Arial" w:cs="Arial"/>
        </w:rPr>
        <w:t>year’s</w:t>
      </w:r>
      <w:r>
        <w:rPr>
          <w:rFonts w:ascii="Arial" w:hAnsi="Arial" w:cs="Arial"/>
        </w:rPr>
        <w:t xml:space="preserve"> budget roll-over.</w:t>
      </w:r>
      <w:r w:rsidR="00157D84">
        <w:rPr>
          <w:rFonts w:ascii="Arial" w:hAnsi="Arial" w:cs="Arial"/>
        </w:rPr>
        <w:t xml:space="preserve">  The budgets will roll-over in the system following the final close of 2016/17 on 27 April 2017.</w:t>
      </w:r>
    </w:p>
    <w:p w:rsidR="00C32E67" w:rsidRDefault="00C32E67" w:rsidP="0066554E">
      <w:pPr>
        <w:ind w:left="360"/>
        <w:rPr>
          <w:rFonts w:ascii="Arial" w:hAnsi="Arial" w:cs="Arial"/>
        </w:rPr>
      </w:pPr>
    </w:p>
    <w:p w:rsidR="00C32E67" w:rsidRDefault="00C32E67" w:rsidP="006655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The final budgets are due to be agreed by the end of May with a paper regarding the position being presented to the next Senior Managers Meeting.  Following the budget sign-off we will provide monthly reports</w:t>
      </w:r>
      <w:r w:rsidR="00DD1099">
        <w:rPr>
          <w:rFonts w:ascii="Arial" w:hAnsi="Arial" w:cs="Arial"/>
        </w:rPr>
        <w:t xml:space="preserve"> and analysis to the budget holders</w:t>
      </w:r>
      <w:r>
        <w:rPr>
          <w:rFonts w:ascii="Arial" w:hAnsi="Arial" w:cs="Arial"/>
        </w:rPr>
        <w:t>.</w:t>
      </w:r>
      <w:r w:rsidR="00DD10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</w:p>
    <w:p w:rsidR="00C32E67" w:rsidRDefault="00C32E67" w:rsidP="0066554E">
      <w:pPr>
        <w:rPr>
          <w:rFonts w:ascii="Arial" w:hAnsi="Arial" w:cs="Arial"/>
        </w:rPr>
      </w:pPr>
    </w:p>
    <w:p w:rsidR="00C32E67" w:rsidRPr="00ED1BC6" w:rsidRDefault="00C32E67" w:rsidP="0066554E">
      <w:pPr>
        <w:pStyle w:val="Heading4"/>
        <w:numPr>
          <w:ilvl w:val="0"/>
          <w:numId w:val="3"/>
        </w:numPr>
        <w:rPr>
          <w:rFonts w:ascii="Arial" w:hAnsi="Arial" w:cs="Arial"/>
        </w:rPr>
      </w:pPr>
      <w:r w:rsidRPr="00ED1BC6">
        <w:rPr>
          <w:rFonts w:ascii="Arial" w:hAnsi="Arial" w:cs="Arial"/>
        </w:rPr>
        <w:t xml:space="preserve">Annual Accounts </w:t>
      </w:r>
      <w:r w:rsidR="00FC1050">
        <w:rPr>
          <w:rFonts w:ascii="Arial" w:hAnsi="Arial" w:cs="Arial"/>
        </w:rPr>
        <w:t>2016/17</w:t>
      </w:r>
    </w:p>
    <w:p w:rsidR="00C32E67" w:rsidRPr="00C4595B" w:rsidRDefault="00C32E67" w:rsidP="0066554E">
      <w:pPr>
        <w:rPr>
          <w:highlight w:val="cyan"/>
        </w:rPr>
      </w:pPr>
    </w:p>
    <w:p w:rsidR="00C32E67" w:rsidRDefault="00C32E67" w:rsidP="006655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The annual audit of the Directors Report and Annual Accounts </w:t>
      </w:r>
      <w:r w:rsidR="00FC1050">
        <w:rPr>
          <w:rFonts w:ascii="Arial" w:hAnsi="Arial" w:cs="Arial"/>
        </w:rPr>
        <w:t>will be undertaken</w:t>
      </w:r>
      <w:r>
        <w:rPr>
          <w:rFonts w:ascii="Arial" w:hAnsi="Arial" w:cs="Arial"/>
        </w:rPr>
        <w:t xml:space="preserve"> during the two weeks commencing 3 May</w:t>
      </w:r>
      <w:r w:rsidR="0009687F">
        <w:rPr>
          <w:rFonts w:ascii="Arial" w:hAnsi="Arial" w:cs="Arial"/>
        </w:rPr>
        <w:t xml:space="preserve"> 2017</w:t>
      </w:r>
      <w:r>
        <w:rPr>
          <w:rFonts w:ascii="Arial" w:hAnsi="Arial" w:cs="Arial"/>
        </w:rPr>
        <w:t>.</w:t>
      </w:r>
    </w:p>
    <w:p w:rsidR="00C32E67" w:rsidRDefault="00C32E67" w:rsidP="0066554E">
      <w:pPr>
        <w:rPr>
          <w:rFonts w:ascii="Arial" w:hAnsi="Arial" w:cs="Arial"/>
        </w:rPr>
      </w:pPr>
    </w:p>
    <w:p w:rsidR="00C32E67" w:rsidRDefault="00C32E67" w:rsidP="006655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The accounts will be present to the next Senior Mangers Meeting</w:t>
      </w:r>
      <w:r w:rsidR="00FC1050">
        <w:rPr>
          <w:rFonts w:ascii="Arial" w:hAnsi="Arial" w:cs="Arial"/>
        </w:rPr>
        <w:t>, prior to being presented to the Board for approval on 15 June 2017.</w:t>
      </w:r>
    </w:p>
    <w:p w:rsidR="00C32E67" w:rsidRDefault="00C32E67" w:rsidP="0066554E">
      <w:pPr>
        <w:rPr>
          <w:rFonts w:ascii="Arial" w:hAnsi="Arial" w:cs="Arial"/>
        </w:rPr>
      </w:pPr>
    </w:p>
    <w:p w:rsidR="00C32E67" w:rsidRPr="00ED1BC6" w:rsidRDefault="00C32E67" w:rsidP="0066554E">
      <w:pPr>
        <w:pStyle w:val="Heading4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Endowments </w:t>
      </w:r>
      <w:r w:rsidRPr="00ED1BC6">
        <w:rPr>
          <w:rFonts w:ascii="Arial" w:hAnsi="Arial" w:cs="Arial"/>
        </w:rPr>
        <w:t xml:space="preserve">Annual Accounts </w:t>
      </w:r>
      <w:r w:rsidR="0009687F">
        <w:rPr>
          <w:rFonts w:ascii="Arial" w:hAnsi="Arial" w:cs="Arial"/>
        </w:rPr>
        <w:t>2016/17</w:t>
      </w:r>
    </w:p>
    <w:p w:rsidR="00C32E67" w:rsidRDefault="00C32E67" w:rsidP="0066554E">
      <w:pPr>
        <w:ind w:left="360"/>
        <w:rPr>
          <w:rFonts w:ascii="Arial" w:hAnsi="Arial" w:cs="Arial"/>
        </w:rPr>
      </w:pPr>
    </w:p>
    <w:p w:rsidR="00C32E67" w:rsidRDefault="00C32E67" w:rsidP="006655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r w:rsidR="0009687F">
        <w:rPr>
          <w:rFonts w:ascii="Arial" w:hAnsi="Arial" w:cs="Arial"/>
        </w:rPr>
        <w:t>in prior year it is planned that</w:t>
      </w:r>
      <w:r>
        <w:rPr>
          <w:rFonts w:ascii="Arial" w:hAnsi="Arial" w:cs="Arial"/>
        </w:rPr>
        <w:t xml:space="preserve"> the annual accounts and report for the Board charity </w:t>
      </w:r>
      <w:r w:rsidR="0009687F">
        <w:rPr>
          <w:rFonts w:ascii="Arial" w:hAnsi="Arial" w:cs="Arial"/>
        </w:rPr>
        <w:t>will</w:t>
      </w:r>
      <w:r>
        <w:rPr>
          <w:rFonts w:ascii="Arial" w:hAnsi="Arial" w:cs="Arial"/>
        </w:rPr>
        <w:t xml:space="preserve"> be</w:t>
      </w:r>
      <w:r w:rsidR="0009687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undertaken in tandem with the Board accounts.  </w:t>
      </w:r>
      <w:r w:rsidR="0009687F">
        <w:rPr>
          <w:rFonts w:ascii="Arial" w:hAnsi="Arial" w:cs="Arial"/>
        </w:rPr>
        <w:t>We have reviewed the income</w:t>
      </w:r>
      <w:r w:rsidR="00DD1099">
        <w:rPr>
          <w:rFonts w:ascii="Arial" w:hAnsi="Arial" w:cs="Arial"/>
        </w:rPr>
        <w:t xml:space="preserve"> received and there is no requirement to consolidate the charity and the Board accounts for the year 2016/17. This position is reviewed on an annual basis by the Audit and Risk Committee and the auditors. </w:t>
      </w:r>
    </w:p>
    <w:p w:rsidR="00C32E67" w:rsidRDefault="00C32E67" w:rsidP="0066554E">
      <w:pPr>
        <w:ind w:left="360"/>
        <w:rPr>
          <w:rFonts w:ascii="Arial" w:hAnsi="Arial" w:cs="Arial"/>
        </w:rPr>
      </w:pPr>
    </w:p>
    <w:p w:rsidR="00C32E67" w:rsidRDefault="00C32E67" w:rsidP="006655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The accounts and annual report will be presented to the Endowments </w:t>
      </w:r>
      <w:r w:rsidR="00DF0621">
        <w:rPr>
          <w:rFonts w:ascii="Arial" w:hAnsi="Arial" w:cs="Arial"/>
        </w:rPr>
        <w:t>S</w:t>
      </w:r>
      <w:r>
        <w:rPr>
          <w:rFonts w:ascii="Arial" w:hAnsi="Arial" w:cs="Arial"/>
        </w:rPr>
        <w:t>ub-committee and then the Board of Trustees prior to submission to OSCR.</w:t>
      </w:r>
    </w:p>
    <w:p w:rsidR="00BD16F5" w:rsidRDefault="00BD16F5" w:rsidP="0066554E">
      <w:pPr>
        <w:ind w:left="360"/>
        <w:rPr>
          <w:rFonts w:ascii="Arial" w:hAnsi="Arial" w:cs="Arial"/>
        </w:rPr>
      </w:pPr>
    </w:p>
    <w:p w:rsidR="00BD16F5" w:rsidRDefault="00BD16F5" w:rsidP="0066554E">
      <w:pPr>
        <w:pStyle w:val="Heading4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Payroll Services SLA</w:t>
      </w:r>
    </w:p>
    <w:p w:rsidR="00BD16F5" w:rsidRDefault="00BD16F5" w:rsidP="0066554E"/>
    <w:p w:rsidR="00BD16F5" w:rsidRDefault="00BD16F5" w:rsidP="0066554E">
      <w:pPr>
        <w:ind w:left="360"/>
        <w:rPr>
          <w:rFonts w:ascii="Arial" w:hAnsi="Arial" w:cs="Arial"/>
        </w:rPr>
      </w:pPr>
      <w:r w:rsidRPr="00CD10C5">
        <w:rPr>
          <w:rFonts w:ascii="Arial" w:hAnsi="Arial" w:cs="Arial"/>
        </w:rPr>
        <w:t xml:space="preserve">The formal SLA that the Board have with NHS Greater Glasgow and Clyde </w:t>
      </w:r>
      <w:r w:rsidR="00DF0621">
        <w:rPr>
          <w:rFonts w:ascii="Arial" w:hAnsi="Arial" w:cs="Arial"/>
        </w:rPr>
        <w:t>(NHS</w:t>
      </w:r>
      <w:r w:rsidR="00E02B43">
        <w:rPr>
          <w:rFonts w:ascii="Arial" w:hAnsi="Arial" w:cs="Arial"/>
        </w:rPr>
        <w:t xml:space="preserve"> </w:t>
      </w:r>
      <w:r w:rsidR="00DF0621">
        <w:rPr>
          <w:rFonts w:ascii="Arial" w:hAnsi="Arial" w:cs="Arial"/>
        </w:rPr>
        <w:t>GG&amp;C)</w:t>
      </w:r>
      <w:r w:rsidR="003E3CEC">
        <w:rPr>
          <w:rFonts w:ascii="Arial" w:hAnsi="Arial" w:cs="Arial"/>
        </w:rPr>
        <w:t xml:space="preserve"> </w:t>
      </w:r>
      <w:r w:rsidRPr="00CD10C5">
        <w:rPr>
          <w:rFonts w:ascii="Arial" w:hAnsi="Arial" w:cs="Arial"/>
        </w:rPr>
        <w:t xml:space="preserve">for the provision of payroll services has been reviewed and updated with the Representation from NHSGG&amp;C and the Assistant Director of Finance and </w:t>
      </w:r>
      <w:r w:rsidR="00CD10C5" w:rsidRPr="00CD10C5">
        <w:rPr>
          <w:rFonts w:ascii="Arial" w:hAnsi="Arial" w:cs="Arial"/>
        </w:rPr>
        <w:t>Director</w:t>
      </w:r>
      <w:r w:rsidRPr="00CD10C5">
        <w:rPr>
          <w:rFonts w:ascii="Arial" w:hAnsi="Arial" w:cs="Arial"/>
        </w:rPr>
        <w:t xml:space="preserve"> of Finance</w:t>
      </w:r>
      <w:r w:rsidR="00CD10C5" w:rsidRPr="00CD10C5">
        <w:rPr>
          <w:rFonts w:ascii="Arial" w:hAnsi="Arial" w:cs="Arial"/>
        </w:rPr>
        <w:t xml:space="preserve"> fo</w:t>
      </w:r>
      <w:r w:rsidR="00CD10C5">
        <w:rPr>
          <w:rFonts w:ascii="Arial" w:hAnsi="Arial" w:cs="Arial"/>
        </w:rPr>
        <w:t>rming part of the review.</w:t>
      </w:r>
    </w:p>
    <w:p w:rsidR="00CD10C5" w:rsidRDefault="00CD10C5" w:rsidP="0066554E">
      <w:pPr>
        <w:ind w:left="360"/>
        <w:rPr>
          <w:rFonts w:ascii="Arial" w:hAnsi="Arial" w:cs="Arial"/>
        </w:rPr>
      </w:pPr>
    </w:p>
    <w:p w:rsidR="00CD10C5" w:rsidRDefault="00CD10C5" w:rsidP="006655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The new SLA </w:t>
      </w:r>
      <w:r w:rsidR="00DD1099">
        <w:rPr>
          <w:rFonts w:ascii="Arial" w:hAnsi="Arial" w:cs="Arial"/>
        </w:rPr>
        <w:t xml:space="preserve">reflecting the increased level of </w:t>
      </w:r>
      <w:r w:rsidR="003F6BFE">
        <w:rPr>
          <w:rFonts w:ascii="Arial" w:hAnsi="Arial" w:cs="Arial"/>
        </w:rPr>
        <w:t>staff</w:t>
      </w:r>
      <w:r w:rsidR="00DD1099">
        <w:rPr>
          <w:rFonts w:ascii="Arial" w:hAnsi="Arial" w:cs="Arial"/>
        </w:rPr>
        <w:t xml:space="preserve"> </w:t>
      </w:r>
      <w:r w:rsidR="00DF0621">
        <w:rPr>
          <w:rFonts w:ascii="Arial" w:hAnsi="Arial" w:cs="Arial"/>
        </w:rPr>
        <w:t xml:space="preserve">has been in effect from </w:t>
      </w:r>
      <w:r>
        <w:rPr>
          <w:rFonts w:ascii="Arial" w:hAnsi="Arial" w:cs="Arial"/>
        </w:rPr>
        <w:t>1 April and will be reviewed an updated on an annual basis going forward.</w:t>
      </w:r>
    </w:p>
    <w:p w:rsidR="00CD10C5" w:rsidRDefault="00CD10C5" w:rsidP="0066554E">
      <w:pPr>
        <w:ind w:left="360"/>
        <w:rPr>
          <w:rFonts w:ascii="Arial" w:hAnsi="Arial" w:cs="Arial"/>
        </w:rPr>
      </w:pPr>
    </w:p>
    <w:p w:rsidR="00DD1099" w:rsidRDefault="00CD10C5" w:rsidP="006655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Comparison has been carried out with the new charges and the NHS payroll benchmarking data</w:t>
      </w:r>
      <w:r w:rsidR="00DF0621">
        <w:rPr>
          <w:rFonts w:ascii="Arial" w:hAnsi="Arial" w:cs="Arial"/>
        </w:rPr>
        <w:t>.</w:t>
      </w:r>
      <w:r w:rsidR="000F6B12">
        <w:rPr>
          <w:rFonts w:ascii="Arial" w:hAnsi="Arial" w:cs="Arial"/>
        </w:rPr>
        <w:t xml:space="preserve"> </w:t>
      </w:r>
      <w:r w:rsidR="00DF0621">
        <w:rPr>
          <w:rFonts w:ascii="Arial" w:hAnsi="Arial" w:cs="Arial"/>
        </w:rPr>
        <w:t>T</w:t>
      </w:r>
      <w:r w:rsidR="000F6B12">
        <w:rPr>
          <w:rFonts w:ascii="Arial" w:hAnsi="Arial" w:cs="Arial"/>
        </w:rPr>
        <w:t xml:space="preserve">his identified that the cost and service </w:t>
      </w:r>
      <w:r w:rsidR="00DD1099">
        <w:rPr>
          <w:rFonts w:ascii="Arial" w:hAnsi="Arial" w:cs="Arial"/>
        </w:rPr>
        <w:t>provided from NHS</w:t>
      </w:r>
      <w:r w:rsidR="00E02B43">
        <w:rPr>
          <w:rFonts w:ascii="Arial" w:hAnsi="Arial" w:cs="Arial"/>
        </w:rPr>
        <w:t xml:space="preserve"> </w:t>
      </w:r>
      <w:r w:rsidR="00DD1099">
        <w:rPr>
          <w:rFonts w:ascii="Arial" w:hAnsi="Arial" w:cs="Arial"/>
        </w:rPr>
        <w:t>GG&amp;C</w:t>
      </w:r>
      <w:r w:rsidR="000F6B12">
        <w:rPr>
          <w:rFonts w:ascii="Arial" w:hAnsi="Arial" w:cs="Arial"/>
        </w:rPr>
        <w:t xml:space="preserve"> is </w:t>
      </w:r>
      <w:r w:rsidR="00DD1099">
        <w:rPr>
          <w:rFonts w:ascii="Arial" w:hAnsi="Arial" w:cs="Arial"/>
        </w:rPr>
        <w:t xml:space="preserve">the </w:t>
      </w:r>
      <w:r w:rsidR="000F6B12">
        <w:rPr>
          <w:rFonts w:ascii="Arial" w:hAnsi="Arial" w:cs="Arial"/>
        </w:rPr>
        <w:t xml:space="preserve">lower cost in </w:t>
      </w:r>
      <w:r w:rsidR="00DD1099">
        <w:rPr>
          <w:rFonts w:ascii="Arial" w:hAnsi="Arial" w:cs="Arial"/>
        </w:rPr>
        <w:t xml:space="preserve">the </w:t>
      </w:r>
      <w:r w:rsidR="000F6B12">
        <w:rPr>
          <w:rFonts w:ascii="Arial" w:hAnsi="Arial" w:cs="Arial"/>
        </w:rPr>
        <w:t>benchmarking data</w:t>
      </w:r>
      <w:r w:rsidR="00DD1099">
        <w:rPr>
          <w:rFonts w:ascii="Arial" w:hAnsi="Arial" w:cs="Arial"/>
        </w:rPr>
        <w:t xml:space="preserve"> from payroll services across NHS Scotland</w:t>
      </w:r>
      <w:r w:rsidR="000F6B12">
        <w:rPr>
          <w:rFonts w:ascii="Arial" w:hAnsi="Arial" w:cs="Arial"/>
        </w:rPr>
        <w:t xml:space="preserve">. </w:t>
      </w:r>
      <w:r w:rsidR="00DD1099">
        <w:rPr>
          <w:rFonts w:ascii="Arial" w:hAnsi="Arial" w:cs="Arial"/>
        </w:rPr>
        <w:t xml:space="preserve">Performance indicators have also been reviewed and agreed. HR </w:t>
      </w:r>
      <w:proofErr w:type="gramStart"/>
      <w:r w:rsidR="00DD1099">
        <w:rPr>
          <w:rFonts w:ascii="Arial" w:hAnsi="Arial" w:cs="Arial"/>
        </w:rPr>
        <w:t>have</w:t>
      </w:r>
      <w:proofErr w:type="gramEnd"/>
      <w:r w:rsidR="00DD1099">
        <w:rPr>
          <w:rFonts w:ascii="Arial" w:hAnsi="Arial" w:cs="Arial"/>
        </w:rPr>
        <w:t xml:space="preserve"> also supported this review.  </w:t>
      </w:r>
    </w:p>
    <w:p w:rsidR="00DD1099" w:rsidRDefault="00DD1099" w:rsidP="0066554E">
      <w:pPr>
        <w:ind w:left="360"/>
        <w:rPr>
          <w:rFonts w:ascii="Arial" w:hAnsi="Arial" w:cs="Arial"/>
        </w:rPr>
      </w:pPr>
    </w:p>
    <w:p w:rsidR="00CD10C5" w:rsidRPr="00CD10C5" w:rsidRDefault="000F6B12" w:rsidP="006655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It has therefore been agreed to</w:t>
      </w:r>
      <w:r w:rsidR="00DD1099">
        <w:rPr>
          <w:rFonts w:ascii="Arial" w:hAnsi="Arial" w:cs="Arial"/>
        </w:rPr>
        <w:t xml:space="preserve"> </w:t>
      </w:r>
      <w:r w:rsidR="00066501">
        <w:rPr>
          <w:rFonts w:ascii="Arial" w:hAnsi="Arial" w:cs="Arial"/>
        </w:rPr>
        <w:t>approve the</w:t>
      </w:r>
      <w:r>
        <w:rPr>
          <w:rFonts w:ascii="Arial" w:hAnsi="Arial" w:cs="Arial"/>
        </w:rPr>
        <w:t xml:space="preserve"> new SLA</w:t>
      </w:r>
      <w:r w:rsidR="00DD1099">
        <w:rPr>
          <w:rFonts w:ascii="Arial" w:hAnsi="Arial" w:cs="Arial"/>
        </w:rPr>
        <w:t xml:space="preserve">. </w:t>
      </w:r>
    </w:p>
    <w:p w:rsidR="00B10541" w:rsidRPr="00FB7212" w:rsidRDefault="00B10541" w:rsidP="0066554E">
      <w:pPr>
        <w:pStyle w:val="Heading4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Efficiency Savings</w:t>
      </w:r>
    </w:p>
    <w:p w:rsidR="00B10541" w:rsidRPr="00320A94" w:rsidRDefault="00B10541" w:rsidP="0066554E">
      <w:pPr>
        <w:ind w:left="360"/>
        <w:rPr>
          <w:rFonts w:ascii="Arial" w:hAnsi="Arial" w:cs="Arial"/>
          <w:sz w:val="16"/>
        </w:rPr>
      </w:pPr>
    </w:p>
    <w:p w:rsidR="005A14BB" w:rsidRDefault="00B10541" w:rsidP="0066554E">
      <w:pPr>
        <w:ind w:left="360"/>
        <w:rPr>
          <w:rFonts w:ascii="Arial" w:hAnsi="Arial" w:cs="Arial"/>
        </w:rPr>
      </w:pPr>
      <w:r w:rsidRPr="00AC3FC7">
        <w:rPr>
          <w:rFonts w:ascii="Arial" w:hAnsi="Arial" w:cs="Arial"/>
        </w:rPr>
        <w:t xml:space="preserve">At month </w:t>
      </w:r>
      <w:r w:rsidR="000D735F" w:rsidRPr="00AC3FC7">
        <w:rPr>
          <w:rFonts w:ascii="Arial" w:hAnsi="Arial" w:cs="Arial"/>
        </w:rPr>
        <w:t>1</w:t>
      </w:r>
      <w:r w:rsidR="00D42EC6" w:rsidRPr="00AC3FC7">
        <w:rPr>
          <w:rFonts w:ascii="Arial" w:hAnsi="Arial" w:cs="Arial"/>
        </w:rPr>
        <w:t>2</w:t>
      </w:r>
      <w:r w:rsidR="001F234E">
        <w:rPr>
          <w:rFonts w:ascii="Arial" w:hAnsi="Arial" w:cs="Arial"/>
        </w:rPr>
        <w:t>,</w:t>
      </w:r>
      <w:r w:rsidRPr="00AC3FC7">
        <w:rPr>
          <w:rFonts w:ascii="Arial" w:hAnsi="Arial" w:cs="Arial"/>
        </w:rPr>
        <w:t xml:space="preserve"> </w:t>
      </w:r>
      <w:r w:rsidR="00F11421">
        <w:rPr>
          <w:rFonts w:ascii="Arial" w:hAnsi="Arial" w:cs="Arial"/>
        </w:rPr>
        <w:t>the total efficiency savings achieved were £4.</w:t>
      </w:r>
      <w:r w:rsidR="00874815">
        <w:rPr>
          <w:rFonts w:ascii="Arial" w:hAnsi="Arial" w:cs="Arial"/>
        </w:rPr>
        <w:t xml:space="preserve">355m </w:t>
      </w:r>
      <w:r w:rsidR="00F11421">
        <w:rPr>
          <w:rFonts w:ascii="Arial" w:hAnsi="Arial" w:cs="Arial"/>
        </w:rPr>
        <w:t xml:space="preserve">against a </w:t>
      </w:r>
      <w:r w:rsidR="003307F9">
        <w:rPr>
          <w:rFonts w:ascii="Arial" w:hAnsi="Arial" w:cs="Arial"/>
        </w:rPr>
        <w:t>target of</w:t>
      </w:r>
      <w:r w:rsidR="00F11421">
        <w:rPr>
          <w:rFonts w:ascii="Arial" w:hAnsi="Arial" w:cs="Arial"/>
        </w:rPr>
        <w:t xml:space="preserve"> £3.952m. </w:t>
      </w:r>
      <w:r w:rsidR="00AA7422">
        <w:rPr>
          <w:rFonts w:ascii="Arial" w:hAnsi="Arial" w:cs="Arial"/>
        </w:rPr>
        <w:t xml:space="preserve">The recurring savings were </w:t>
      </w:r>
      <w:r w:rsidR="003307F9">
        <w:rPr>
          <w:rFonts w:ascii="Arial" w:hAnsi="Arial" w:cs="Arial"/>
        </w:rPr>
        <w:t>slightly behind</w:t>
      </w:r>
      <w:r w:rsidR="00BF3D17">
        <w:rPr>
          <w:rFonts w:ascii="Arial" w:hAnsi="Arial" w:cs="Arial"/>
        </w:rPr>
        <w:t xml:space="preserve"> plan by £64k however this variance has been compensated by the significant </w:t>
      </w:r>
      <w:r w:rsidR="004054B6">
        <w:rPr>
          <w:rFonts w:ascii="Arial" w:hAnsi="Arial" w:cs="Arial"/>
        </w:rPr>
        <w:t>overachievement in</w:t>
      </w:r>
      <w:r w:rsidR="00BF3D17">
        <w:rPr>
          <w:rFonts w:ascii="Arial" w:hAnsi="Arial" w:cs="Arial"/>
        </w:rPr>
        <w:t xml:space="preserve"> </w:t>
      </w:r>
      <w:r w:rsidR="00AA7422">
        <w:rPr>
          <w:rFonts w:ascii="Arial" w:hAnsi="Arial" w:cs="Arial"/>
        </w:rPr>
        <w:t>the non</w:t>
      </w:r>
      <w:r w:rsidR="000948B7">
        <w:rPr>
          <w:rFonts w:ascii="Arial" w:hAnsi="Arial" w:cs="Arial"/>
        </w:rPr>
        <w:t>-</w:t>
      </w:r>
      <w:r w:rsidR="00AA7422">
        <w:rPr>
          <w:rFonts w:ascii="Arial" w:hAnsi="Arial" w:cs="Arial"/>
        </w:rPr>
        <w:t xml:space="preserve">recurring savings to date </w:t>
      </w:r>
      <w:r w:rsidR="00BA4A1E">
        <w:rPr>
          <w:rFonts w:ascii="Arial" w:hAnsi="Arial" w:cs="Arial"/>
        </w:rPr>
        <w:t>of</w:t>
      </w:r>
      <w:r w:rsidR="00AA7422">
        <w:rPr>
          <w:rFonts w:ascii="Arial" w:hAnsi="Arial" w:cs="Arial"/>
        </w:rPr>
        <w:t xml:space="preserve"> £467k above plan. </w:t>
      </w:r>
      <w:r w:rsidR="00BF3D17">
        <w:rPr>
          <w:rFonts w:ascii="Arial" w:hAnsi="Arial" w:cs="Arial"/>
        </w:rPr>
        <w:t xml:space="preserve">This gives a </w:t>
      </w:r>
      <w:r w:rsidR="00BA4A1E">
        <w:rPr>
          <w:rFonts w:ascii="Arial" w:hAnsi="Arial" w:cs="Arial"/>
        </w:rPr>
        <w:t>net</w:t>
      </w:r>
      <w:r w:rsidR="00BF3D17">
        <w:rPr>
          <w:rFonts w:ascii="Arial" w:hAnsi="Arial" w:cs="Arial"/>
        </w:rPr>
        <w:t xml:space="preserve"> over achievement in savin</w:t>
      </w:r>
      <w:r w:rsidR="00BA4A1E">
        <w:rPr>
          <w:rFonts w:ascii="Arial" w:hAnsi="Arial" w:cs="Arial"/>
        </w:rPr>
        <w:t>g</w:t>
      </w:r>
      <w:r w:rsidR="00BF3D17">
        <w:rPr>
          <w:rFonts w:ascii="Arial" w:hAnsi="Arial" w:cs="Arial"/>
        </w:rPr>
        <w:t>s of £403k</w:t>
      </w:r>
      <w:r w:rsidR="00BA4A1E">
        <w:rPr>
          <w:rFonts w:ascii="Arial" w:hAnsi="Arial" w:cs="Arial"/>
        </w:rPr>
        <w:t>.</w:t>
      </w:r>
    </w:p>
    <w:p w:rsidR="00F11421" w:rsidRDefault="00F11421" w:rsidP="0066554E">
      <w:pPr>
        <w:rPr>
          <w:rFonts w:ascii="Arial" w:hAnsi="Arial" w:cs="Arial"/>
        </w:rPr>
      </w:pPr>
    </w:p>
    <w:p w:rsidR="005A14BB" w:rsidRDefault="005A14BB" w:rsidP="0066554E">
      <w:pPr>
        <w:pStyle w:val="Heading4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Efficiency Savings 2017/18</w:t>
      </w:r>
    </w:p>
    <w:p w:rsidR="005A14BB" w:rsidRDefault="005A14BB" w:rsidP="0066554E">
      <w:pPr>
        <w:ind w:left="360"/>
        <w:rPr>
          <w:rFonts w:ascii="Arial" w:hAnsi="Arial" w:cs="Arial"/>
        </w:rPr>
      </w:pPr>
    </w:p>
    <w:p w:rsidR="0082756C" w:rsidRDefault="005A14BB" w:rsidP="006655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The Board Financial Plan for 2017/18 was approved by the Board and has been submitted to Scottish Government in support of the Board Local Delivery Plan. The plan is forecasting a breakeven position for 2017/18 with efficiency savings required of </w:t>
      </w:r>
      <w:r w:rsidR="0082756C">
        <w:rPr>
          <w:rFonts w:ascii="Arial" w:hAnsi="Arial" w:cs="Arial"/>
        </w:rPr>
        <w:t xml:space="preserve">£4.5m. </w:t>
      </w:r>
      <w:r>
        <w:rPr>
          <w:rFonts w:ascii="Arial" w:hAnsi="Arial" w:cs="Arial"/>
        </w:rPr>
        <w:t xml:space="preserve">It has also been agreed that additional </w:t>
      </w:r>
      <w:r w:rsidR="0082756C">
        <w:rPr>
          <w:rFonts w:ascii="Arial" w:hAnsi="Arial" w:cs="Arial"/>
        </w:rPr>
        <w:t>non-</w:t>
      </w:r>
      <w:r>
        <w:rPr>
          <w:rFonts w:ascii="Arial" w:hAnsi="Arial" w:cs="Arial"/>
        </w:rPr>
        <w:t>recurring resources for project management input will be identified in 2017/18 to support some of the redesign projects identified within the efficiency plans. Specifically these projects ar</w:t>
      </w:r>
      <w:r w:rsidR="0082756C">
        <w:rPr>
          <w:rFonts w:ascii="Arial" w:hAnsi="Arial" w:cs="Arial"/>
        </w:rPr>
        <w:t>e:</w:t>
      </w:r>
    </w:p>
    <w:p w:rsidR="0082756C" w:rsidRDefault="0082756C" w:rsidP="0066554E">
      <w:pPr>
        <w:ind w:left="360"/>
        <w:rPr>
          <w:rFonts w:ascii="Arial" w:hAnsi="Arial" w:cs="Arial"/>
        </w:rPr>
      </w:pPr>
    </w:p>
    <w:p w:rsidR="003F6BFE" w:rsidRDefault="00A6488F" w:rsidP="0066554E">
      <w:pPr>
        <w:pStyle w:val="ListParagraph"/>
        <w:numPr>
          <w:ilvl w:val="0"/>
          <w:numId w:val="4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To support the national </w:t>
      </w:r>
      <w:r w:rsidR="005A14BB">
        <w:rPr>
          <w:rFonts w:ascii="Arial" w:hAnsi="Arial" w:cs="Arial"/>
          <w:sz w:val="24"/>
          <w:szCs w:val="24"/>
        </w:rPr>
        <w:t>theatre work to ensure maximum utilisation of all of our theatres</w:t>
      </w:r>
      <w:r w:rsidR="00A364AA">
        <w:rPr>
          <w:rFonts w:ascii="Arial" w:hAnsi="Arial" w:cs="Arial"/>
          <w:sz w:val="24"/>
          <w:szCs w:val="24"/>
        </w:rPr>
        <w:t>;</w:t>
      </w:r>
    </w:p>
    <w:p w:rsidR="003F6BFE" w:rsidRDefault="005A14BB" w:rsidP="0066554E">
      <w:pPr>
        <w:pStyle w:val="ListParagraph"/>
        <w:numPr>
          <w:ilvl w:val="0"/>
          <w:numId w:val="4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Further development of the e</w:t>
      </w:r>
      <w:r w:rsidR="00A364AA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job planning system to produce capacity planning and modelling</w:t>
      </w:r>
      <w:r w:rsidR="00A364AA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3F6BFE" w:rsidRDefault="005A14BB" w:rsidP="0066554E">
      <w:pPr>
        <w:pStyle w:val="ListParagraph"/>
        <w:numPr>
          <w:ilvl w:val="0"/>
          <w:numId w:val="4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Further work on the radiology capacity review</w:t>
      </w:r>
      <w:r w:rsidR="00A364AA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3F6BFE" w:rsidRDefault="005A14BB" w:rsidP="0066554E">
      <w:pPr>
        <w:pStyle w:val="ListParagraph"/>
        <w:numPr>
          <w:ilvl w:val="0"/>
          <w:numId w:val="4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Progress a project looking at the overall laboratory capacity including out of hours</w:t>
      </w:r>
      <w:r w:rsidR="00A364AA">
        <w:rPr>
          <w:rFonts w:ascii="Arial" w:hAnsi="Arial" w:cs="Arial"/>
          <w:sz w:val="24"/>
          <w:szCs w:val="24"/>
        </w:rPr>
        <w:t>; and</w:t>
      </w:r>
    </w:p>
    <w:p w:rsidR="003F6BFE" w:rsidRDefault="005A14BB" w:rsidP="0066554E">
      <w:pPr>
        <w:pStyle w:val="ListParagraph"/>
        <w:numPr>
          <w:ilvl w:val="0"/>
          <w:numId w:val="4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Support the move of the laundry contract to NHS</w:t>
      </w:r>
      <w:r w:rsidR="00E02B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GG&amp;C from November 2017</w:t>
      </w:r>
      <w:r w:rsidR="00A364AA">
        <w:rPr>
          <w:rFonts w:ascii="Arial" w:hAnsi="Arial" w:cs="Arial"/>
          <w:sz w:val="24"/>
          <w:szCs w:val="24"/>
        </w:rPr>
        <w:t>.</w:t>
      </w:r>
    </w:p>
    <w:p w:rsidR="0066554E" w:rsidRDefault="0066554E" w:rsidP="0066554E">
      <w:pPr>
        <w:ind w:left="360"/>
        <w:rPr>
          <w:rFonts w:ascii="Arial" w:hAnsi="Arial" w:cs="Arial"/>
        </w:rPr>
      </w:pPr>
    </w:p>
    <w:p w:rsidR="00C3384B" w:rsidRDefault="005A14BB" w:rsidP="0066554E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The Efficiency and Productivity group will also identify if any further resources or project support is required in their review of progress against the plans. </w:t>
      </w:r>
    </w:p>
    <w:p w:rsidR="00C3384B" w:rsidRPr="00FB7212" w:rsidRDefault="00C3384B" w:rsidP="0066554E">
      <w:pPr>
        <w:rPr>
          <w:rFonts w:ascii="Arial" w:hAnsi="Arial" w:cs="Arial"/>
        </w:rPr>
      </w:pPr>
    </w:p>
    <w:p w:rsidR="003F6BFE" w:rsidRDefault="00E92829" w:rsidP="0066554E">
      <w:pPr>
        <w:pStyle w:val="Heading4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9. </w:t>
      </w:r>
      <w:r w:rsidR="00B10541" w:rsidRPr="00FB7212">
        <w:rPr>
          <w:rFonts w:ascii="Arial" w:hAnsi="Arial" w:cs="Arial"/>
        </w:rPr>
        <w:t>Conclusion</w:t>
      </w:r>
    </w:p>
    <w:p w:rsidR="00B10541" w:rsidRPr="00FB7212" w:rsidRDefault="00B10541" w:rsidP="0066554E">
      <w:pPr>
        <w:rPr>
          <w:rFonts w:ascii="Arial" w:hAnsi="Arial" w:cs="Arial"/>
          <w:b/>
          <w:bCs/>
          <w:sz w:val="16"/>
          <w:szCs w:val="20"/>
        </w:rPr>
      </w:pPr>
    </w:p>
    <w:p w:rsidR="00B10541" w:rsidRPr="00700075" w:rsidRDefault="00B10541" w:rsidP="0066554E">
      <w:pPr>
        <w:pStyle w:val="BodyTextIndent2"/>
        <w:ind w:left="360"/>
        <w:jc w:val="left"/>
        <w:rPr>
          <w:rFonts w:ascii="Arial" w:hAnsi="Arial" w:cs="Arial"/>
          <w:bCs w:val="0"/>
          <w:iCs w:val="0"/>
        </w:rPr>
      </w:pPr>
      <w:r w:rsidRPr="00FB7212">
        <w:rPr>
          <w:rFonts w:ascii="Arial" w:hAnsi="Arial" w:cs="Arial"/>
          <w:bCs w:val="0"/>
          <w:iCs w:val="0"/>
        </w:rPr>
        <w:t xml:space="preserve">Members are asked to note this finance report for the period ended </w:t>
      </w:r>
      <w:r>
        <w:rPr>
          <w:rFonts w:ascii="Arial" w:hAnsi="Arial" w:cs="Arial"/>
          <w:bCs w:val="0"/>
          <w:iCs w:val="0"/>
        </w:rPr>
        <w:t>3</w:t>
      </w:r>
      <w:r w:rsidR="00CB4697">
        <w:rPr>
          <w:rFonts w:ascii="Arial" w:hAnsi="Arial" w:cs="Arial"/>
          <w:bCs w:val="0"/>
          <w:iCs w:val="0"/>
        </w:rPr>
        <w:t>1</w:t>
      </w:r>
      <w:r w:rsidRPr="00FB7212">
        <w:rPr>
          <w:rFonts w:ascii="Arial" w:hAnsi="Arial" w:cs="Arial"/>
          <w:bCs w:val="0"/>
          <w:iCs w:val="0"/>
        </w:rPr>
        <w:t xml:space="preserve"> </w:t>
      </w:r>
      <w:r w:rsidR="000F6B12">
        <w:rPr>
          <w:rFonts w:ascii="Arial" w:hAnsi="Arial" w:cs="Arial"/>
          <w:bCs w:val="0"/>
          <w:iCs w:val="0"/>
        </w:rPr>
        <w:t xml:space="preserve">March </w:t>
      </w:r>
      <w:r w:rsidR="000D735F">
        <w:rPr>
          <w:rFonts w:ascii="Arial" w:hAnsi="Arial" w:cs="Arial"/>
          <w:bCs w:val="0"/>
          <w:iCs w:val="0"/>
        </w:rPr>
        <w:t>2017</w:t>
      </w:r>
      <w:r w:rsidRPr="00FB7212">
        <w:rPr>
          <w:rFonts w:ascii="Arial" w:hAnsi="Arial" w:cs="Arial"/>
          <w:bCs w:val="0"/>
          <w:iCs w:val="0"/>
        </w:rPr>
        <w:t>.</w:t>
      </w:r>
    </w:p>
    <w:p w:rsidR="00B10541" w:rsidRPr="00FB7212" w:rsidRDefault="00B10541" w:rsidP="0066554E">
      <w:pPr>
        <w:rPr>
          <w:rFonts w:ascii="Arial" w:hAnsi="Arial" w:cs="Arial"/>
          <w:b/>
          <w:bCs/>
          <w:sz w:val="16"/>
          <w:szCs w:val="20"/>
        </w:rPr>
      </w:pPr>
    </w:p>
    <w:p w:rsidR="00B10541" w:rsidRDefault="00B10541" w:rsidP="0066554E">
      <w:pPr>
        <w:pStyle w:val="Heading2"/>
        <w:rPr>
          <w:rFonts w:ascii="Arial" w:hAnsi="Arial" w:cs="Arial"/>
          <w:bCs w:val="0"/>
        </w:rPr>
      </w:pPr>
    </w:p>
    <w:p w:rsidR="00B10541" w:rsidRPr="00FB7212" w:rsidRDefault="00B10541" w:rsidP="0066554E">
      <w:pPr>
        <w:pStyle w:val="Heading2"/>
        <w:rPr>
          <w:rFonts w:ascii="Arial" w:hAnsi="Arial" w:cs="Arial"/>
          <w:bCs w:val="0"/>
        </w:rPr>
      </w:pPr>
      <w:smartTag w:uri="urn:schemas-microsoft-com:office:smarttags" w:element="PersonName">
        <w:r w:rsidRPr="00FB7212">
          <w:rPr>
            <w:rFonts w:ascii="Arial" w:hAnsi="Arial" w:cs="Arial"/>
            <w:bCs w:val="0"/>
          </w:rPr>
          <w:t>Julie Carter</w:t>
        </w:r>
      </w:smartTag>
    </w:p>
    <w:p w:rsidR="00B10541" w:rsidRPr="00FB7212" w:rsidRDefault="00B10541" w:rsidP="0066554E">
      <w:pPr>
        <w:rPr>
          <w:rFonts w:ascii="Arial" w:hAnsi="Arial" w:cs="Arial"/>
          <w:b/>
        </w:rPr>
      </w:pPr>
      <w:r w:rsidRPr="00FB7212">
        <w:rPr>
          <w:rFonts w:ascii="Arial" w:hAnsi="Arial" w:cs="Arial"/>
          <w:b/>
        </w:rPr>
        <w:t>Director of Finance</w:t>
      </w:r>
    </w:p>
    <w:p w:rsidR="00B10541" w:rsidRDefault="00C3384B" w:rsidP="0066554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24 April 2017</w:t>
      </w:r>
    </w:p>
    <w:p w:rsidR="00B10541" w:rsidRDefault="00B10541" w:rsidP="0066554E">
      <w:pPr>
        <w:rPr>
          <w:rFonts w:ascii="Arial" w:hAnsi="Arial" w:cs="Arial"/>
          <w:b/>
        </w:rPr>
      </w:pPr>
    </w:p>
    <w:p w:rsidR="007F7604" w:rsidRDefault="00B10541" w:rsidP="0066554E">
      <w:pPr>
        <w:rPr>
          <w:rFonts w:ascii="Arial" w:hAnsi="Arial" w:cs="Arial"/>
          <w:i/>
          <w:iCs/>
        </w:rPr>
      </w:pPr>
      <w:r w:rsidRPr="00FB7212">
        <w:rPr>
          <w:rFonts w:ascii="Arial" w:hAnsi="Arial" w:cs="Arial"/>
          <w:i/>
          <w:iCs/>
        </w:rPr>
        <w:t>(Lily Bryson</w:t>
      </w:r>
      <w:r>
        <w:rPr>
          <w:rFonts w:ascii="Arial" w:hAnsi="Arial" w:cs="Arial"/>
          <w:i/>
          <w:iCs/>
        </w:rPr>
        <w:t>,</w:t>
      </w:r>
      <w:r w:rsidRPr="00FB7212">
        <w:rPr>
          <w:rFonts w:ascii="Arial" w:hAnsi="Arial" w:cs="Arial"/>
          <w:i/>
          <w:iCs/>
        </w:rPr>
        <w:t xml:space="preserve"> Assistant Director of Finance</w:t>
      </w:r>
      <w:r w:rsidR="00A364AA">
        <w:rPr>
          <w:rFonts w:ascii="Arial" w:hAnsi="Arial" w:cs="Arial"/>
          <w:i/>
          <w:iCs/>
        </w:rPr>
        <w:t xml:space="preserve"> – Governance and Financial Accounting</w:t>
      </w:r>
      <w:r w:rsidR="003E3CEC">
        <w:rPr>
          <w:rFonts w:ascii="Arial" w:hAnsi="Arial" w:cs="Arial"/>
          <w:i/>
          <w:iCs/>
        </w:rPr>
        <w:t>)</w:t>
      </w:r>
    </w:p>
    <w:p w:rsidR="007F7604" w:rsidRPr="0072590E" w:rsidRDefault="003E3CEC" w:rsidP="0066554E">
      <w:pPr>
        <w:rPr>
          <w:rFonts w:ascii="Arial" w:hAnsi="Arial" w:cs="Arial"/>
        </w:rPr>
      </w:pPr>
      <w:r>
        <w:rPr>
          <w:rFonts w:ascii="Arial" w:hAnsi="Arial" w:cs="Arial"/>
          <w:i/>
          <w:iCs/>
        </w:rPr>
        <w:t>(</w:t>
      </w:r>
      <w:r w:rsidR="007F7604">
        <w:rPr>
          <w:rFonts w:ascii="Arial" w:hAnsi="Arial" w:cs="Arial"/>
        </w:rPr>
        <w:t>Elizabeth O’Brien – Assistant Director of Finance – Financial Management)</w:t>
      </w:r>
    </w:p>
    <w:p w:rsidR="00F64E0F" w:rsidRDefault="00F64E0F" w:rsidP="0066554E">
      <w:pPr>
        <w:rPr>
          <w:rFonts w:ascii="Arial" w:hAnsi="Arial" w:cs="Arial"/>
          <w:i/>
          <w:iCs/>
        </w:rPr>
      </w:pPr>
    </w:p>
    <w:p w:rsidR="003E3CEC" w:rsidRDefault="003E3CEC" w:rsidP="0066554E">
      <w:pPr>
        <w:rPr>
          <w:rFonts w:ascii="Arial" w:hAnsi="Arial" w:cs="Arial"/>
          <w:i/>
          <w:iCs/>
        </w:rPr>
      </w:pPr>
    </w:p>
    <w:p w:rsidR="00B10541" w:rsidRPr="0072590E" w:rsidRDefault="00B10541" w:rsidP="0066554E">
      <w:pPr>
        <w:pStyle w:val="Heading6"/>
        <w:keepNext w:val="0"/>
        <w:tabs>
          <w:tab w:val="clear" w:pos="2970"/>
        </w:tabs>
        <w:rPr>
          <w:rFonts w:ascii="Arial" w:hAnsi="Arial" w:cs="Arial"/>
        </w:rPr>
      </w:pPr>
    </w:p>
    <w:sectPr w:rsidR="00B10541" w:rsidRPr="0072590E" w:rsidSect="003412B0">
      <w:footerReference w:type="even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300" w:rsidRDefault="00F44300">
      <w:r>
        <w:separator/>
      </w:r>
    </w:p>
  </w:endnote>
  <w:endnote w:type="continuationSeparator" w:id="0">
    <w:p w:rsidR="00F44300" w:rsidRDefault="00F443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300" w:rsidRDefault="009F39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443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4300" w:rsidRDefault="00F443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300" w:rsidRDefault="009F39C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4430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2324">
      <w:rPr>
        <w:rStyle w:val="PageNumber"/>
        <w:noProof/>
      </w:rPr>
      <w:t>2</w:t>
    </w:r>
    <w:r>
      <w:rPr>
        <w:rStyle w:val="PageNumber"/>
      </w:rPr>
      <w:fldChar w:fldCharType="end"/>
    </w:r>
  </w:p>
  <w:p w:rsidR="00F44300" w:rsidRDefault="00F44300">
    <w:pPr>
      <w:pStyle w:val="Footer"/>
    </w:pPr>
  </w:p>
  <w:p w:rsidR="00F44300" w:rsidRDefault="00F44300" w:rsidP="00987192">
    <w:pPr>
      <w:ind w:left="-540" w:right="184"/>
      <w:jc w:val="center"/>
      <w:rPr>
        <w:rFonts w:ascii="Arial" w:hAnsi="Arial" w:cs="Arial"/>
        <w:sz w:val="20"/>
        <w:szCs w:val="20"/>
      </w:rPr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5452110</wp:posOffset>
          </wp:positionH>
          <wp:positionV relativeFrom="paragraph">
            <wp:posOffset>128270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44300" w:rsidRPr="008F5DB5" w:rsidRDefault="00F44300" w:rsidP="000C43D7">
    <w:pPr>
      <w:pStyle w:val="Title"/>
      <w:ind w:left="-540" w:right="184" w:hanging="27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F44300" w:rsidRPr="001A624A" w:rsidRDefault="00F44300" w:rsidP="000C43D7">
    <w:pPr>
      <w:pStyle w:val="Title"/>
      <w:ind w:left="-540" w:right="184" w:hanging="27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</w:t>
    </w:r>
    <w:r w:rsidR="003E3CEC">
      <w:rPr>
        <w:rFonts w:ascii="Arial" w:hAnsi="Arial" w:cs="Arial"/>
        <w:sz w:val="18"/>
        <w:szCs w:val="18"/>
      </w:rPr>
      <w:t>0</w:t>
    </w:r>
    <w:r>
      <w:rPr>
        <w:rFonts w:ascii="Arial" w:hAnsi="Arial" w:cs="Arial"/>
        <w:sz w:val="18"/>
        <w:szCs w:val="18"/>
      </w:rPr>
      <w:t>45146</w:t>
    </w:r>
  </w:p>
  <w:p w:rsidR="00F44300" w:rsidRDefault="00F443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300" w:rsidRDefault="00F44300">
      <w:r>
        <w:separator/>
      </w:r>
    </w:p>
  </w:footnote>
  <w:footnote w:type="continuationSeparator" w:id="0">
    <w:p w:rsidR="00F44300" w:rsidRDefault="00F443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200C"/>
    <w:multiLevelType w:val="hybridMultilevel"/>
    <w:tmpl w:val="3522D204"/>
    <w:lvl w:ilvl="0" w:tplc="0809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039F0DD4"/>
    <w:multiLevelType w:val="hybridMultilevel"/>
    <w:tmpl w:val="1BF844FA"/>
    <w:lvl w:ilvl="0" w:tplc="9B5A58AC">
      <w:start w:val="8"/>
      <w:numFmt w:val="bullet"/>
      <w:lvlText w:val="-"/>
      <w:lvlJc w:val="left"/>
      <w:pPr>
        <w:ind w:left="765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4E85C29"/>
    <w:multiLevelType w:val="hybridMultilevel"/>
    <w:tmpl w:val="BBB45C7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5D14FE4"/>
    <w:multiLevelType w:val="hybridMultilevel"/>
    <w:tmpl w:val="282EB400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C95545C"/>
    <w:multiLevelType w:val="hybridMultilevel"/>
    <w:tmpl w:val="0DC0E72C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C9A24C8"/>
    <w:multiLevelType w:val="hybridMultilevel"/>
    <w:tmpl w:val="748A5488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EA33E99"/>
    <w:multiLevelType w:val="hybridMultilevel"/>
    <w:tmpl w:val="45AC51E8"/>
    <w:lvl w:ilvl="0" w:tplc="08090005">
      <w:start w:val="1"/>
      <w:numFmt w:val="bullet"/>
      <w:lvlText w:val=""/>
      <w:lvlJc w:val="left"/>
      <w:pPr>
        <w:tabs>
          <w:tab w:val="num" w:pos="1929"/>
        </w:tabs>
        <w:ind w:left="19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649"/>
        </w:tabs>
        <w:ind w:left="26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69"/>
        </w:tabs>
        <w:ind w:left="33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89"/>
        </w:tabs>
        <w:ind w:left="40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809"/>
        </w:tabs>
        <w:ind w:left="48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529"/>
        </w:tabs>
        <w:ind w:left="55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249"/>
        </w:tabs>
        <w:ind w:left="62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69"/>
        </w:tabs>
        <w:ind w:left="69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89"/>
        </w:tabs>
        <w:ind w:left="7689" w:hanging="360"/>
      </w:pPr>
      <w:rPr>
        <w:rFonts w:ascii="Wingdings" w:hAnsi="Wingdings" w:hint="default"/>
      </w:rPr>
    </w:lvl>
  </w:abstractNum>
  <w:abstractNum w:abstractNumId="7">
    <w:nsid w:val="13695B77"/>
    <w:multiLevelType w:val="hybridMultilevel"/>
    <w:tmpl w:val="50D8E7FE"/>
    <w:lvl w:ilvl="0" w:tplc="08090005">
      <w:start w:val="1"/>
      <w:numFmt w:val="bullet"/>
      <w:lvlText w:val="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8">
    <w:nsid w:val="194F281A"/>
    <w:multiLevelType w:val="hybridMultilevel"/>
    <w:tmpl w:val="ABC07C9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9">
    <w:nsid w:val="19546684"/>
    <w:multiLevelType w:val="hybridMultilevel"/>
    <w:tmpl w:val="8716D832"/>
    <w:lvl w:ilvl="0" w:tplc="94949CB8">
      <w:start w:val="1"/>
      <w:numFmt w:val="decimal"/>
      <w:pStyle w:val="Heading4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21F31CA"/>
    <w:multiLevelType w:val="hybridMultilevel"/>
    <w:tmpl w:val="7B085D9E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2AF4477"/>
    <w:multiLevelType w:val="hybridMultilevel"/>
    <w:tmpl w:val="A8CE88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C14584"/>
    <w:multiLevelType w:val="hybridMultilevel"/>
    <w:tmpl w:val="4C3E5F1E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6843D27"/>
    <w:multiLevelType w:val="hybridMultilevel"/>
    <w:tmpl w:val="AF34F4CA"/>
    <w:lvl w:ilvl="0" w:tplc="2F7E5AC2">
      <w:numFmt w:val="none"/>
      <w:lvlText w:val=""/>
      <w:lvlJc w:val="left"/>
      <w:pPr>
        <w:tabs>
          <w:tab w:val="num" w:pos="1209"/>
        </w:tabs>
        <w:ind w:left="1209" w:hanging="360"/>
      </w:pPr>
      <w:rPr>
        <w:rFonts w:cs="Times New Roman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0A6168A"/>
    <w:multiLevelType w:val="hybridMultilevel"/>
    <w:tmpl w:val="D94AA26A"/>
    <w:lvl w:ilvl="0" w:tplc="08090005">
      <w:start w:val="1"/>
      <w:numFmt w:val="bullet"/>
      <w:lvlText w:val="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abstractNum w:abstractNumId="15">
    <w:nsid w:val="327B59B5"/>
    <w:multiLevelType w:val="hybridMultilevel"/>
    <w:tmpl w:val="784C82CC"/>
    <w:lvl w:ilvl="0" w:tplc="44A8675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8D0BD5"/>
    <w:multiLevelType w:val="hybridMultilevel"/>
    <w:tmpl w:val="31E46A84"/>
    <w:lvl w:ilvl="0" w:tplc="6FEC19C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44C0A19"/>
    <w:multiLevelType w:val="hybridMultilevel"/>
    <w:tmpl w:val="01021A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9CE43D9"/>
    <w:multiLevelType w:val="hybridMultilevel"/>
    <w:tmpl w:val="49EE89E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2A90430"/>
    <w:multiLevelType w:val="hybridMultilevel"/>
    <w:tmpl w:val="CF8CA5F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370560C"/>
    <w:multiLevelType w:val="hybridMultilevel"/>
    <w:tmpl w:val="A086AE08"/>
    <w:lvl w:ilvl="0" w:tplc="080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4409443A"/>
    <w:multiLevelType w:val="hybridMultilevel"/>
    <w:tmpl w:val="4B0A0B58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81A51E5"/>
    <w:multiLevelType w:val="hybridMultilevel"/>
    <w:tmpl w:val="AC48D4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AD4650"/>
    <w:multiLevelType w:val="hybridMultilevel"/>
    <w:tmpl w:val="7384271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9AF03C1"/>
    <w:multiLevelType w:val="hybridMultilevel"/>
    <w:tmpl w:val="6E6C94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AB7953"/>
    <w:multiLevelType w:val="hybridMultilevel"/>
    <w:tmpl w:val="6E5E864E"/>
    <w:lvl w:ilvl="0" w:tplc="9B5A58AC">
      <w:start w:val="8"/>
      <w:numFmt w:val="bullet"/>
      <w:lvlText w:val="-"/>
      <w:lvlJc w:val="left"/>
      <w:pPr>
        <w:ind w:left="2334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30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9" w:hanging="360"/>
      </w:pPr>
      <w:rPr>
        <w:rFonts w:ascii="Wingdings" w:hAnsi="Wingdings" w:hint="default"/>
      </w:rPr>
    </w:lvl>
  </w:abstractNum>
  <w:abstractNum w:abstractNumId="26">
    <w:nsid w:val="4D395931"/>
    <w:multiLevelType w:val="hybridMultilevel"/>
    <w:tmpl w:val="A3965B60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E804CC5"/>
    <w:multiLevelType w:val="hybridMultilevel"/>
    <w:tmpl w:val="8C5C3BEA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56F4A96"/>
    <w:multiLevelType w:val="hybridMultilevel"/>
    <w:tmpl w:val="D1622FF8"/>
    <w:lvl w:ilvl="0" w:tplc="0809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>
    <w:nsid w:val="59AA1F14"/>
    <w:multiLevelType w:val="hybridMultilevel"/>
    <w:tmpl w:val="055CF97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30">
    <w:nsid w:val="5DE26EB1"/>
    <w:multiLevelType w:val="hybridMultilevel"/>
    <w:tmpl w:val="3828D6AA"/>
    <w:lvl w:ilvl="0" w:tplc="08090005">
      <w:start w:val="1"/>
      <w:numFmt w:val="bullet"/>
      <w:lvlText w:val=""/>
      <w:lvlJc w:val="left"/>
      <w:pPr>
        <w:tabs>
          <w:tab w:val="num" w:pos="1929"/>
        </w:tabs>
        <w:ind w:left="19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649"/>
        </w:tabs>
        <w:ind w:left="26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69"/>
        </w:tabs>
        <w:ind w:left="33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89"/>
        </w:tabs>
        <w:ind w:left="40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809"/>
        </w:tabs>
        <w:ind w:left="48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529"/>
        </w:tabs>
        <w:ind w:left="55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249"/>
        </w:tabs>
        <w:ind w:left="62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69"/>
        </w:tabs>
        <w:ind w:left="69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89"/>
        </w:tabs>
        <w:ind w:left="7689" w:hanging="360"/>
      </w:pPr>
      <w:rPr>
        <w:rFonts w:ascii="Wingdings" w:hAnsi="Wingdings" w:hint="default"/>
      </w:rPr>
    </w:lvl>
  </w:abstractNum>
  <w:abstractNum w:abstractNumId="31">
    <w:nsid w:val="5E01092C"/>
    <w:multiLevelType w:val="hybridMultilevel"/>
    <w:tmpl w:val="817843EA"/>
    <w:lvl w:ilvl="0" w:tplc="08090005">
      <w:start w:val="1"/>
      <w:numFmt w:val="bullet"/>
      <w:lvlText w:val=""/>
      <w:lvlJc w:val="left"/>
      <w:pPr>
        <w:tabs>
          <w:tab w:val="num" w:pos="1929"/>
        </w:tabs>
        <w:ind w:left="19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649"/>
        </w:tabs>
        <w:ind w:left="26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69"/>
        </w:tabs>
        <w:ind w:left="33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89"/>
        </w:tabs>
        <w:ind w:left="40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809"/>
        </w:tabs>
        <w:ind w:left="48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529"/>
        </w:tabs>
        <w:ind w:left="55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249"/>
        </w:tabs>
        <w:ind w:left="62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69"/>
        </w:tabs>
        <w:ind w:left="69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89"/>
        </w:tabs>
        <w:ind w:left="7689" w:hanging="360"/>
      </w:pPr>
      <w:rPr>
        <w:rFonts w:ascii="Wingdings" w:hAnsi="Wingdings" w:hint="default"/>
      </w:rPr>
    </w:lvl>
  </w:abstractNum>
  <w:abstractNum w:abstractNumId="32">
    <w:nsid w:val="613D387A"/>
    <w:multiLevelType w:val="hybridMultilevel"/>
    <w:tmpl w:val="E0722E4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33">
    <w:nsid w:val="61763E3D"/>
    <w:multiLevelType w:val="hybridMultilevel"/>
    <w:tmpl w:val="B17453A4"/>
    <w:lvl w:ilvl="0" w:tplc="08090005">
      <w:start w:val="1"/>
      <w:numFmt w:val="bullet"/>
      <w:lvlText w:val=""/>
      <w:lvlJc w:val="left"/>
      <w:pPr>
        <w:tabs>
          <w:tab w:val="num" w:pos="1929"/>
        </w:tabs>
        <w:ind w:left="19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649"/>
        </w:tabs>
        <w:ind w:left="26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369"/>
        </w:tabs>
        <w:ind w:left="33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89"/>
        </w:tabs>
        <w:ind w:left="40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809"/>
        </w:tabs>
        <w:ind w:left="48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529"/>
        </w:tabs>
        <w:ind w:left="55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249"/>
        </w:tabs>
        <w:ind w:left="62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969"/>
        </w:tabs>
        <w:ind w:left="69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89"/>
        </w:tabs>
        <w:ind w:left="7689" w:hanging="360"/>
      </w:pPr>
      <w:rPr>
        <w:rFonts w:ascii="Wingdings" w:hAnsi="Wingdings" w:hint="default"/>
      </w:rPr>
    </w:lvl>
  </w:abstractNum>
  <w:abstractNum w:abstractNumId="34">
    <w:nsid w:val="698C7B60"/>
    <w:multiLevelType w:val="hybridMultilevel"/>
    <w:tmpl w:val="39C254F4"/>
    <w:lvl w:ilvl="0" w:tplc="08090005">
      <w:start w:val="1"/>
      <w:numFmt w:val="bullet"/>
      <w:lvlText w:val=""/>
      <w:lvlJc w:val="left"/>
      <w:pPr>
        <w:ind w:left="19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6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3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5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689" w:hanging="360"/>
      </w:pPr>
      <w:rPr>
        <w:rFonts w:ascii="Wingdings" w:hAnsi="Wingdings" w:hint="default"/>
      </w:rPr>
    </w:lvl>
  </w:abstractNum>
  <w:abstractNum w:abstractNumId="35">
    <w:nsid w:val="6CBD4E19"/>
    <w:multiLevelType w:val="hybridMultilevel"/>
    <w:tmpl w:val="A40AB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066E1C"/>
    <w:multiLevelType w:val="hybridMultilevel"/>
    <w:tmpl w:val="0C682EA0"/>
    <w:lvl w:ilvl="0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37">
    <w:nsid w:val="716338D3"/>
    <w:multiLevelType w:val="hybridMultilevel"/>
    <w:tmpl w:val="AFACD582"/>
    <w:lvl w:ilvl="0" w:tplc="0F8A99C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127667"/>
    <w:multiLevelType w:val="hybridMultilevel"/>
    <w:tmpl w:val="BF186B94"/>
    <w:lvl w:ilvl="0" w:tplc="76064186">
      <w:start w:val="5"/>
      <w:numFmt w:val="decimal"/>
      <w:pStyle w:val="Heading3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EDE5C6A"/>
    <w:multiLevelType w:val="hybridMultilevel"/>
    <w:tmpl w:val="24A0586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8"/>
  </w:num>
  <w:num w:numId="2">
    <w:abstractNumId w:val="9"/>
  </w:num>
  <w:num w:numId="3">
    <w:abstractNumId w:val="26"/>
  </w:num>
  <w:num w:numId="4">
    <w:abstractNumId w:val="4"/>
  </w:num>
  <w:num w:numId="5">
    <w:abstractNumId w:val="16"/>
  </w:num>
  <w:num w:numId="6">
    <w:abstractNumId w:val="27"/>
  </w:num>
  <w:num w:numId="7">
    <w:abstractNumId w:val="30"/>
  </w:num>
  <w:num w:numId="8">
    <w:abstractNumId w:val="6"/>
  </w:num>
  <w:num w:numId="9">
    <w:abstractNumId w:val="31"/>
  </w:num>
  <w:num w:numId="10">
    <w:abstractNumId w:val="33"/>
  </w:num>
  <w:num w:numId="11">
    <w:abstractNumId w:val="7"/>
  </w:num>
  <w:num w:numId="12">
    <w:abstractNumId w:val="14"/>
  </w:num>
  <w:num w:numId="13">
    <w:abstractNumId w:val="13"/>
  </w:num>
  <w:num w:numId="14">
    <w:abstractNumId w:val="3"/>
  </w:num>
  <w:num w:numId="15">
    <w:abstractNumId w:val="29"/>
  </w:num>
  <w:num w:numId="16">
    <w:abstractNumId w:val="39"/>
  </w:num>
  <w:num w:numId="17">
    <w:abstractNumId w:val="19"/>
  </w:num>
  <w:num w:numId="18">
    <w:abstractNumId w:val="0"/>
  </w:num>
  <w:num w:numId="19">
    <w:abstractNumId w:val="17"/>
  </w:num>
  <w:num w:numId="2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2"/>
  </w:num>
  <w:num w:numId="23">
    <w:abstractNumId w:val="28"/>
  </w:num>
  <w:num w:numId="24">
    <w:abstractNumId w:val="9"/>
  </w:num>
  <w:num w:numId="25">
    <w:abstractNumId w:val="9"/>
  </w:num>
  <w:num w:numId="26">
    <w:abstractNumId w:val="34"/>
  </w:num>
  <w:num w:numId="27">
    <w:abstractNumId w:val="5"/>
  </w:num>
  <w:num w:numId="28">
    <w:abstractNumId w:val="18"/>
  </w:num>
  <w:num w:numId="29">
    <w:abstractNumId w:val="21"/>
  </w:num>
  <w:num w:numId="30">
    <w:abstractNumId w:val="2"/>
  </w:num>
  <w:num w:numId="31">
    <w:abstractNumId w:val="10"/>
  </w:num>
  <w:num w:numId="32">
    <w:abstractNumId w:val="9"/>
  </w:num>
  <w:num w:numId="33">
    <w:abstractNumId w:val="9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1"/>
  </w:num>
  <w:num w:numId="37">
    <w:abstractNumId w:val="24"/>
  </w:num>
  <w:num w:numId="38">
    <w:abstractNumId w:val="37"/>
  </w:num>
  <w:num w:numId="39">
    <w:abstractNumId w:val="23"/>
  </w:num>
  <w:num w:numId="40">
    <w:abstractNumId w:val="35"/>
  </w:num>
  <w:num w:numId="41">
    <w:abstractNumId w:val="9"/>
  </w:num>
  <w:num w:numId="42">
    <w:abstractNumId w:val="1"/>
  </w:num>
  <w:num w:numId="43">
    <w:abstractNumId w:val="25"/>
  </w:num>
  <w:num w:numId="44">
    <w:abstractNumId w:val="9"/>
  </w:num>
  <w:num w:numId="45">
    <w:abstractNumId w:val="20"/>
  </w:num>
  <w:num w:numId="46">
    <w:abstractNumId w:val="12"/>
  </w:num>
  <w:num w:numId="47">
    <w:abstractNumId w:val="3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stylePaneFormatFilter w:val="3F01"/>
  <w:trackRevisions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FB336D"/>
    <w:rsid w:val="00000F06"/>
    <w:rsid w:val="00001527"/>
    <w:rsid w:val="0000285F"/>
    <w:rsid w:val="00003BA2"/>
    <w:rsid w:val="00005332"/>
    <w:rsid w:val="00006A27"/>
    <w:rsid w:val="00010752"/>
    <w:rsid w:val="000109B5"/>
    <w:rsid w:val="00011464"/>
    <w:rsid w:val="00012CBD"/>
    <w:rsid w:val="00012E8E"/>
    <w:rsid w:val="00013353"/>
    <w:rsid w:val="00014394"/>
    <w:rsid w:val="0001480E"/>
    <w:rsid w:val="00016364"/>
    <w:rsid w:val="000229D5"/>
    <w:rsid w:val="00024055"/>
    <w:rsid w:val="0002593B"/>
    <w:rsid w:val="00025E0E"/>
    <w:rsid w:val="000300CC"/>
    <w:rsid w:val="00033D76"/>
    <w:rsid w:val="00035B44"/>
    <w:rsid w:val="000368A0"/>
    <w:rsid w:val="00037BDB"/>
    <w:rsid w:val="00046A38"/>
    <w:rsid w:val="00047281"/>
    <w:rsid w:val="00051606"/>
    <w:rsid w:val="00054AAB"/>
    <w:rsid w:val="00054BED"/>
    <w:rsid w:val="0005653D"/>
    <w:rsid w:val="00066501"/>
    <w:rsid w:val="00067A08"/>
    <w:rsid w:val="00070079"/>
    <w:rsid w:val="00070995"/>
    <w:rsid w:val="00071EF7"/>
    <w:rsid w:val="000720A5"/>
    <w:rsid w:val="00073B67"/>
    <w:rsid w:val="00075AC9"/>
    <w:rsid w:val="00083231"/>
    <w:rsid w:val="00087181"/>
    <w:rsid w:val="00092034"/>
    <w:rsid w:val="000926A0"/>
    <w:rsid w:val="000948B7"/>
    <w:rsid w:val="0009687F"/>
    <w:rsid w:val="000A5520"/>
    <w:rsid w:val="000A5C42"/>
    <w:rsid w:val="000A6D15"/>
    <w:rsid w:val="000A764C"/>
    <w:rsid w:val="000A7CFA"/>
    <w:rsid w:val="000A7F27"/>
    <w:rsid w:val="000B1409"/>
    <w:rsid w:val="000B2165"/>
    <w:rsid w:val="000B4D45"/>
    <w:rsid w:val="000B4E84"/>
    <w:rsid w:val="000B51BA"/>
    <w:rsid w:val="000B5F03"/>
    <w:rsid w:val="000C0989"/>
    <w:rsid w:val="000C206A"/>
    <w:rsid w:val="000C231D"/>
    <w:rsid w:val="000C337E"/>
    <w:rsid w:val="000C3724"/>
    <w:rsid w:val="000C3B78"/>
    <w:rsid w:val="000C43D7"/>
    <w:rsid w:val="000C4CDC"/>
    <w:rsid w:val="000C65C2"/>
    <w:rsid w:val="000C6DA3"/>
    <w:rsid w:val="000C72A4"/>
    <w:rsid w:val="000D2BCE"/>
    <w:rsid w:val="000D4198"/>
    <w:rsid w:val="000D5271"/>
    <w:rsid w:val="000D6985"/>
    <w:rsid w:val="000D6E08"/>
    <w:rsid w:val="000D6E46"/>
    <w:rsid w:val="000D735F"/>
    <w:rsid w:val="000E0750"/>
    <w:rsid w:val="000E5968"/>
    <w:rsid w:val="000E6A81"/>
    <w:rsid w:val="000F0820"/>
    <w:rsid w:val="000F180F"/>
    <w:rsid w:val="000F196C"/>
    <w:rsid w:val="000F1E27"/>
    <w:rsid w:val="000F4B4A"/>
    <w:rsid w:val="000F6B12"/>
    <w:rsid w:val="00100C3E"/>
    <w:rsid w:val="00101FE6"/>
    <w:rsid w:val="00102448"/>
    <w:rsid w:val="00102BAE"/>
    <w:rsid w:val="00102CE2"/>
    <w:rsid w:val="0010443F"/>
    <w:rsid w:val="001059E0"/>
    <w:rsid w:val="001059E2"/>
    <w:rsid w:val="00106911"/>
    <w:rsid w:val="001112BF"/>
    <w:rsid w:val="00113D96"/>
    <w:rsid w:val="00114D93"/>
    <w:rsid w:val="00115344"/>
    <w:rsid w:val="001175E5"/>
    <w:rsid w:val="00122905"/>
    <w:rsid w:val="0012468E"/>
    <w:rsid w:val="00124827"/>
    <w:rsid w:val="00125F65"/>
    <w:rsid w:val="00127E89"/>
    <w:rsid w:val="00133DA9"/>
    <w:rsid w:val="001356B2"/>
    <w:rsid w:val="00136F19"/>
    <w:rsid w:val="00140C75"/>
    <w:rsid w:val="00141287"/>
    <w:rsid w:val="0014179B"/>
    <w:rsid w:val="0014195E"/>
    <w:rsid w:val="001422B2"/>
    <w:rsid w:val="00142AEE"/>
    <w:rsid w:val="00142CE8"/>
    <w:rsid w:val="001440B6"/>
    <w:rsid w:val="00145A5C"/>
    <w:rsid w:val="001563EB"/>
    <w:rsid w:val="00157D84"/>
    <w:rsid w:val="00160F5D"/>
    <w:rsid w:val="0016170C"/>
    <w:rsid w:val="00161CEF"/>
    <w:rsid w:val="001621BC"/>
    <w:rsid w:val="0016240B"/>
    <w:rsid w:val="00162FF3"/>
    <w:rsid w:val="00165D71"/>
    <w:rsid w:val="00166314"/>
    <w:rsid w:val="00173B29"/>
    <w:rsid w:val="00173DB6"/>
    <w:rsid w:val="001759F9"/>
    <w:rsid w:val="00176DC7"/>
    <w:rsid w:val="001801C9"/>
    <w:rsid w:val="00180A53"/>
    <w:rsid w:val="00181E6B"/>
    <w:rsid w:val="001830FA"/>
    <w:rsid w:val="001840A2"/>
    <w:rsid w:val="001860DA"/>
    <w:rsid w:val="00186C0F"/>
    <w:rsid w:val="001917FA"/>
    <w:rsid w:val="00191A55"/>
    <w:rsid w:val="00193533"/>
    <w:rsid w:val="00193F7B"/>
    <w:rsid w:val="00194198"/>
    <w:rsid w:val="001978E6"/>
    <w:rsid w:val="001A262F"/>
    <w:rsid w:val="001A43C7"/>
    <w:rsid w:val="001A4C6D"/>
    <w:rsid w:val="001A624A"/>
    <w:rsid w:val="001A6F98"/>
    <w:rsid w:val="001B141F"/>
    <w:rsid w:val="001B5D6D"/>
    <w:rsid w:val="001B6494"/>
    <w:rsid w:val="001B6DA2"/>
    <w:rsid w:val="001B79D4"/>
    <w:rsid w:val="001B7F7D"/>
    <w:rsid w:val="001C064C"/>
    <w:rsid w:val="001C187E"/>
    <w:rsid w:val="001C278B"/>
    <w:rsid w:val="001C4B6F"/>
    <w:rsid w:val="001C6E82"/>
    <w:rsid w:val="001C793A"/>
    <w:rsid w:val="001D0B89"/>
    <w:rsid w:val="001D0D92"/>
    <w:rsid w:val="001D2C34"/>
    <w:rsid w:val="001D3E4F"/>
    <w:rsid w:val="001D567C"/>
    <w:rsid w:val="001E096A"/>
    <w:rsid w:val="001E0D3E"/>
    <w:rsid w:val="001E0D99"/>
    <w:rsid w:val="001E0FE0"/>
    <w:rsid w:val="001E1FC3"/>
    <w:rsid w:val="001E26E5"/>
    <w:rsid w:val="001E7BB0"/>
    <w:rsid w:val="001F01A3"/>
    <w:rsid w:val="001F1861"/>
    <w:rsid w:val="001F234E"/>
    <w:rsid w:val="001F7195"/>
    <w:rsid w:val="001F76BF"/>
    <w:rsid w:val="001F7E6A"/>
    <w:rsid w:val="0020277F"/>
    <w:rsid w:val="002028B1"/>
    <w:rsid w:val="002029F5"/>
    <w:rsid w:val="00203312"/>
    <w:rsid w:val="0020693E"/>
    <w:rsid w:val="00206BF6"/>
    <w:rsid w:val="002073F5"/>
    <w:rsid w:val="00211F87"/>
    <w:rsid w:val="002125A9"/>
    <w:rsid w:val="00217BB1"/>
    <w:rsid w:val="002209CB"/>
    <w:rsid w:val="00220A4F"/>
    <w:rsid w:val="002211AB"/>
    <w:rsid w:val="002213C8"/>
    <w:rsid w:val="00221F62"/>
    <w:rsid w:val="00222D0A"/>
    <w:rsid w:val="002235AA"/>
    <w:rsid w:val="00223BF4"/>
    <w:rsid w:val="0023366A"/>
    <w:rsid w:val="00236544"/>
    <w:rsid w:val="0024247D"/>
    <w:rsid w:val="00243387"/>
    <w:rsid w:val="00247375"/>
    <w:rsid w:val="00247ECE"/>
    <w:rsid w:val="00250E70"/>
    <w:rsid w:val="00251A22"/>
    <w:rsid w:val="00252768"/>
    <w:rsid w:val="002558AF"/>
    <w:rsid w:val="00256BC9"/>
    <w:rsid w:val="00256FE7"/>
    <w:rsid w:val="00261F97"/>
    <w:rsid w:val="00262EC5"/>
    <w:rsid w:val="002631D8"/>
    <w:rsid w:val="00264D50"/>
    <w:rsid w:val="002700AB"/>
    <w:rsid w:val="002736D8"/>
    <w:rsid w:val="00275CAF"/>
    <w:rsid w:val="00282E36"/>
    <w:rsid w:val="00284D39"/>
    <w:rsid w:val="00284DB7"/>
    <w:rsid w:val="002850A1"/>
    <w:rsid w:val="0028554C"/>
    <w:rsid w:val="0028582B"/>
    <w:rsid w:val="00286D8D"/>
    <w:rsid w:val="00287271"/>
    <w:rsid w:val="00290643"/>
    <w:rsid w:val="002942E3"/>
    <w:rsid w:val="0029480A"/>
    <w:rsid w:val="0029561E"/>
    <w:rsid w:val="00296723"/>
    <w:rsid w:val="00297424"/>
    <w:rsid w:val="002A3807"/>
    <w:rsid w:val="002A4762"/>
    <w:rsid w:val="002A5ABF"/>
    <w:rsid w:val="002B2699"/>
    <w:rsid w:val="002B5417"/>
    <w:rsid w:val="002B5AD3"/>
    <w:rsid w:val="002B6E78"/>
    <w:rsid w:val="002C43BF"/>
    <w:rsid w:val="002C47DA"/>
    <w:rsid w:val="002C5573"/>
    <w:rsid w:val="002C5703"/>
    <w:rsid w:val="002C74ED"/>
    <w:rsid w:val="002C7EC9"/>
    <w:rsid w:val="002D180A"/>
    <w:rsid w:val="002D186D"/>
    <w:rsid w:val="002D1884"/>
    <w:rsid w:val="002D1A20"/>
    <w:rsid w:val="002D2C21"/>
    <w:rsid w:val="002D3C8D"/>
    <w:rsid w:val="002D55BF"/>
    <w:rsid w:val="002D5A29"/>
    <w:rsid w:val="002E2942"/>
    <w:rsid w:val="002E2D8B"/>
    <w:rsid w:val="002E5196"/>
    <w:rsid w:val="002E5291"/>
    <w:rsid w:val="002E54AC"/>
    <w:rsid w:val="002F1B13"/>
    <w:rsid w:val="002F1C93"/>
    <w:rsid w:val="002F39A0"/>
    <w:rsid w:val="002F5C06"/>
    <w:rsid w:val="00304EF6"/>
    <w:rsid w:val="003119B4"/>
    <w:rsid w:val="00311BE5"/>
    <w:rsid w:val="00311F07"/>
    <w:rsid w:val="003122D8"/>
    <w:rsid w:val="003123D2"/>
    <w:rsid w:val="0031289B"/>
    <w:rsid w:val="00312BA3"/>
    <w:rsid w:val="00312C9B"/>
    <w:rsid w:val="00313E68"/>
    <w:rsid w:val="00314986"/>
    <w:rsid w:val="00316170"/>
    <w:rsid w:val="00316B2E"/>
    <w:rsid w:val="003202CA"/>
    <w:rsid w:val="00320A94"/>
    <w:rsid w:val="00321D1C"/>
    <w:rsid w:val="00321D2E"/>
    <w:rsid w:val="003223BA"/>
    <w:rsid w:val="00322498"/>
    <w:rsid w:val="003257C2"/>
    <w:rsid w:val="003259C5"/>
    <w:rsid w:val="003263F0"/>
    <w:rsid w:val="003302EE"/>
    <w:rsid w:val="003307F9"/>
    <w:rsid w:val="00333BD2"/>
    <w:rsid w:val="003346AE"/>
    <w:rsid w:val="003412B0"/>
    <w:rsid w:val="00342F03"/>
    <w:rsid w:val="00352EC7"/>
    <w:rsid w:val="00355B17"/>
    <w:rsid w:val="00355DEB"/>
    <w:rsid w:val="003618A8"/>
    <w:rsid w:val="00361B3A"/>
    <w:rsid w:val="00364CC3"/>
    <w:rsid w:val="00376A41"/>
    <w:rsid w:val="0038105D"/>
    <w:rsid w:val="0038117A"/>
    <w:rsid w:val="003823EC"/>
    <w:rsid w:val="00384AB9"/>
    <w:rsid w:val="00384F4A"/>
    <w:rsid w:val="0038575D"/>
    <w:rsid w:val="00390485"/>
    <w:rsid w:val="00391148"/>
    <w:rsid w:val="00393C88"/>
    <w:rsid w:val="003A14B3"/>
    <w:rsid w:val="003A24F3"/>
    <w:rsid w:val="003A28F2"/>
    <w:rsid w:val="003A3735"/>
    <w:rsid w:val="003A3966"/>
    <w:rsid w:val="003A49FF"/>
    <w:rsid w:val="003A7F64"/>
    <w:rsid w:val="003B7391"/>
    <w:rsid w:val="003B7FD1"/>
    <w:rsid w:val="003C0ECC"/>
    <w:rsid w:val="003C29CD"/>
    <w:rsid w:val="003C3541"/>
    <w:rsid w:val="003D1F38"/>
    <w:rsid w:val="003D5356"/>
    <w:rsid w:val="003D5C55"/>
    <w:rsid w:val="003D6DE6"/>
    <w:rsid w:val="003D6F41"/>
    <w:rsid w:val="003E0BD7"/>
    <w:rsid w:val="003E2D8F"/>
    <w:rsid w:val="003E3CEC"/>
    <w:rsid w:val="003E4918"/>
    <w:rsid w:val="003E5AE1"/>
    <w:rsid w:val="003E6961"/>
    <w:rsid w:val="003F1A1C"/>
    <w:rsid w:val="003F6BFE"/>
    <w:rsid w:val="003F7320"/>
    <w:rsid w:val="004005A7"/>
    <w:rsid w:val="004054B6"/>
    <w:rsid w:val="00406D55"/>
    <w:rsid w:val="004112BC"/>
    <w:rsid w:val="00414300"/>
    <w:rsid w:val="004165F0"/>
    <w:rsid w:val="00417BB2"/>
    <w:rsid w:val="00423D67"/>
    <w:rsid w:val="004248AB"/>
    <w:rsid w:val="0042710E"/>
    <w:rsid w:val="00430363"/>
    <w:rsid w:val="004313F7"/>
    <w:rsid w:val="0043250E"/>
    <w:rsid w:val="004347CC"/>
    <w:rsid w:val="0044078F"/>
    <w:rsid w:val="00440871"/>
    <w:rsid w:val="00440BA9"/>
    <w:rsid w:val="00441365"/>
    <w:rsid w:val="004428D5"/>
    <w:rsid w:val="00442CAB"/>
    <w:rsid w:val="00443BE6"/>
    <w:rsid w:val="00446A42"/>
    <w:rsid w:val="00446C14"/>
    <w:rsid w:val="00450D1B"/>
    <w:rsid w:val="00453205"/>
    <w:rsid w:val="0045371B"/>
    <w:rsid w:val="00453CCA"/>
    <w:rsid w:val="004541A5"/>
    <w:rsid w:val="004554FB"/>
    <w:rsid w:val="00456F17"/>
    <w:rsid w:val="00462FEF"/>
    <w:rsid w:val="004771FF"/>
    <w:rsid w:val="00477B32"/>
    <w:rsid w:val="00477DD3"/>
    <w:rsid w:val="00482572"/>
    <w:rsid w:val="00482E04"/>
    <w:rsid w:val="004831D6"/>
    <w:rsid w:val="00485AD4"/>
    <w:rsid w:val="00486412"/>
    <w:rsid w:val="00490DAE"/>
    <w:rsid w:val="004912CB"/>
    <w:rsid w:val="004919C1"/>
    <w:rsid w:val="0049260B"/>
    <w:rsid w:val="00496099"/>
    <w:rsid w:val="004961B0"/>
    <w:rsid w:val="00496344"/>
    <w:rsid w:val="004967BC"/>
    <w:rsid w:val="004975E7"/>
    <w:rsid w:val="004A05F2"/>
    <w:rsid w:val="004A0A90"/>
    <w:rsid w:val="004A0DD1"/>
    <w:rsid w:val="004A1425"/>
    <w:rsid w:val="004A1CF4"/>
    <w:rsid w:val="004A212D"/>
    <w:rsid w:val="004A33C6"/>
    <w:rsid w:val="004A4680"/>
    <w:rsid w:val="004A5911"/>
    <w:rsid w:val="004A5B61"/>
    <w:rsid w:val="004A7AC5"/>
    <w:rsid w:val="004B2728"/>
    <w:rsid w:val="004B4AAE"/>
    <w:rsid w:val="004B79DD"/>
    <w:rsid w:val="004C1AAE"/>
    <w:rsid w:val="004C285F"/>
    <w:rsid w:val="004C3D6D"/>
    <w:rsid w:val="004C4208"/>
    <w:rsid w:val="004C4232"/>
    <w:rsid w:val="004C510B"/>
    <w:rsid w:val="004C562B"/>
    <w:rsid w:val="004D0204"/>
    <w:rsid w:val="004D0212"/>
    <w:rsid w:val="004D0C39"/>
    <w:rsid w:val="004E0CB0"/>
    <w:rsid w:val="004E2460"/>
    <w:rsid w:val="004E4102"/>
    <w:rsid w:val="004E4B04"/>
    <w:rsid w:val="004E5EEC"/>
    <w:rsid w:val="004E7128"/>
    <w:rsid w:val="004E7546"/>
    <w:rsid w:val="004F2771"/>
    <w:rsid w:val="004F45B3"/>
    <w:rsid w:val="004F45FF"/>
    <w:rsid w:val="004F5BCD"/>
    <w:rsid w:val="004F5F1D"/>
    <w:rsid w:val="004F7F35"/>
    <w:rsid w:val="0050210B"/>
    <w:rsid w:val="005028A9"/>
    <w:rsid w:val="00506024"/>
    <w:rsid w:val="00506FA4"/>
    <w:rsid w:val="00507173"/>
    <w:rsid w:val="005076DB"/>
    <w:rsid w:val="00510A67"/>
    <w:rsid w:val="00512E38"/>
    <w:rsid w:val="005150DD"/>
    <w:rsid w:val="0051684B"/>
    <w:rsid w:val="0051795E"/>
    <w:rsid w:val="00517A0C"/>
    <w:rsid w:val="00521B8C"/>
    <w:rsid w:val="00521D1F"/>
    <w:rsid w:val="00522792"/>
    <w:rsid w:val="005245FF"/>
    <w:rsid w:val="00524847"/>
    <w:rsid w:val="005272A0"/>
    <w:rsid w:val="00527306"/>
    <w:rsid w:val="00530252"/>
    <w:rsid w:val="00532E45"/>
    <w:rsid w:val="00534840"/>
    <w:rsid w:val="00534D03"/>
    <w:rsid w:val="00535349"/>
    <w:rsid w:val="005371AE"/>
    <w:rsid w:val="00542798"/>
    <w:rsid w:val="00547862"/>
    <w:rsid w:val="00547F05"/>
    <w:rsid w:val="00550D35"/>
    <w:rsid w:val="00551D25"/>
    <w:rsid w:val="00552F32"/>
    <w:rsid w:val="00554275"/>
    <w:rsid w:val="00554337"/>
    <w:rsid w:val="00554F70"/>
    <w:rsid w:val="005561F0"/>
    <w:rsid w:val="00556F32"/>
    <w:rsid w:val="005700CB"/>
    <w:rsid w:val="005729FB"/>
    <w:rsid w:val="00572BF8"/>
    <w:rsid w:val="005745F0"/>
    <w:rsid w:val="00580EF9"/>
    <w:rsid w:val="00585BEB"/>
    <w:rsid w:val="005867EB"/>
    <w:rsid w:val="0058799A"/>
    <w:rsid w:val="00591EB5"/>
    <w:rsid w:val="00594963"/>
    <w:rsid w:val="005976D8"/>
    <w:rsid w:val="005A14BB"/>
    <w:rsid w:val="005A1881"/>
    <w:rsid w:val="005A1C6C"/>
    <w:rsid w:val="005A269F"/>
    <w:rsid w:val="005A6432"/>
    <w:rsid w:val="005B0C20"/>
    <w:rsid w:val="005B3FCB"/>
    <w:rsid w:val="005B5C0F"/>
    <w:rsid w:val="005C0C3E"/>
    <w:rsid w:val="005C2169"/>
    <w:rsid w:val="005C6818"/>
    <w:rsid w:val="005D1096"/>
    <w:rsid w:val="005D2BAF"/>
    <w:rsid w:val="005D5C84"/>
    <w:rsid w:val="005E3925"/>
    <w:rsid w:val="005E42EA"/>
    <w:rsid w:val="005E4414"/>
    <w:rsid w:val="005E56C5"/>
    <w:rsid w:val="005E6127"/>
    <w:rsid w:val="005E6809"/>
    <w:rsid w:val="005E7CD0"/>
    <w:rsid w:val="005F00BE"/>
    <w:rsid w:val="005F0E5A"/>
    <w:rsid w:val="005F1ED7"/>
    <w:rsid w:val="005F3D9A"/>
    <w:rsid w:val="005F58EE"/>
    <w:rsid w:val="005F5A90"/>
    <w:rsid w:val="005F5F56"/>
    <w:rsid w:val="005F7DF5"/>
    <w:rsid w:val="006001D6"/>
    <w:rsid w:val="00601791"/>
    <w:rsid w:val="006045AC"/>
    <w:rsid w:val="00604A1A"/>
    <w:rsid w:val="006071D7"/>
    <w:rsid w:val="0060793F"/>
    <w:rsid w:val="00610257"/>
    <w:rsid w:val="0061091F"/>
    <w:rsid w:val="0061225E"/>
    <w:rsid w:val="00616F1E"/>
    <w:rsid w:val="00617607"/>
    <w:rsid w:val="00620081"/>
    <w:rsid w:val="006200DD"/>
    <w:rsid w:val="00625968"/>
    <w:rsid w:val="00626A5E"/>
    <w:rsid w:val="006303E7"/>
    <w:rsid w:val="0063051C"/>
    <w:rsid w:val="006322EF"/>
    <w:rsid w:val="0063419B"/>
    <w:rsid w:val="006414CE"/>
    <w:rsid w:val="006420FD"/>
    <w:rsid w:val="00643D70"/>
    <w:rsid w:val="0064739B"/>
    <w:rsid w:val="006534E3"/>
    <w:rsid w:val="00655247"/>
    <w:rsid w:val="00655282"/>
    <w:rsid w:val="006562C4"/>
    <w:rsid w:val="00656C33"/>
    <w:rsid w:val="00656CBF"/>
    <w:rsid w:val="00657DC2"/>
    <w:rsid w:val="00661ACA"/>
    <w:rsid w:val="00662789"/>
    <w:rsid w:val="00662A8D"/>
    <w:rsid w:val="00663EEA"/>
    <w:rsid w:val="006641F6"/>
    <w:rsid w:val="006650F2"/>
    <w:rsid w:val="0066554E"/>
    <w:rsid w:val="0066566D"/>
    <w:rsid w:val="006723B4"/>
    <w:rsid w:val="006739EA"/>
    <w:rsid w:val="00677AE5"/>
    <w:rsid w:val="00680EDA"/>
    <w:rsid w:val="0068108E"/>
    <w:rsid w:val="00682309"/>
    <w:rsid w:val="0068381A"/>
    <w:rsid w:val="00685E91"/>
    <w:rsid w:val="006871F7"/>
    <w:rsid w:val="00690D4F"/>
    <w:rsid w:val="0069574A"/>
    <w:rsid w:val="00696721"/>
    <w:rsid w:val="006973E0"/>
    <w:rsid w:val="006A05DE"/>
    <w:rsid w:val="006A10E6"/>
    <w:rsid w:val="006A1A6C"/>
    <w:rsid w:val="006A23F2"/>
    <w:rsid w:val="006A3042"/>
    <w:rsid w:val="006A6CD7"/>
    <w:rsid w:val="006A7DF7"/>
    <w:rsid w:val="006B06BC"/>
    <w:rsid w:val="006B0882"/>
    <w:rsid w:val="006B18EC"/>
    <w:rsid w:val="006C0D89"/>
    <w:rsid w:val="006C40F4"/>
    <w:rsid w:val="006C701E"/>
    <w:rsid w:val="006C7D52"/>
    <w:rsid w:val="006D4913"/>
    <w:rsid w:val="006D6614"/>
    <w:rsid w:val="006D698C"/>
    <w:rsid w:val="006E01BE"/>
    <w:rsid w:val="006E239E"/>
    <w:rsid w:val="006F1FC6"/>
    <w:rsid w:val="006F2259"/>
    <w:rsid w:val="006F40F4"/>
    <w:rsid w:val="006F4AC5"/>
    <w:rsid w:val="006F4B45"/>
    <w:rsid w:val="006F4C90"/>
    <w:rsid w:val="006F5447"/>
    <w:rsid w:val="006F65EB"/>
    <w:rsid w:val="00700075"/>
    <w:rsid w:val="0070103E"/>
    <w:rsid w:val="00702324"/>
    <w:rsid w:val="00703D0C"/>
    <w:rsid w:val="007056FB"/>
    <w:rsid w:val="00706AFD"/>
    <w:rsid w:val="00710E6B"/>
    <w:rsid w:val="007128F8"/>
    <w:rsid w:val="00714163"/>
    <w:rsid w:val="00714700"/>
    <w:rsid w:val="00716346"/>
    <w:rsid w:val="00717EB9"/>
    <w:rsid w:val="0072021F"/>
    <w:rsid w:val="00722796"/>
    <w:rsid w:val="00722A4B"/>
    <w:rsid w:val="007232F7"/>
    <w:rsid w:val="00724558"/>
    <w:rsid w:val="00724C66"/>
    <w:rsid w:val="0072563C"/>
    <w:rsid w:val="0072590E"/>
    <w:rsid w:val="00730087"/>
    <w:rsid w:val="00731252"/>
    <w:rsid w:val="00734935"/>
    <w:rsid w:val="00734C85"/>
    <w:rsid w:val="0073542A"/>
    <w:rsid w:val="007404A2"/>
    <w:rsid w:val="0074268E"/>
    <w:rsid w:val="00743ED3"/>
    <w:rsid w:val="00744740"/>
    <w:rsid w:val="007467AB"/>
    <w:rsid w:val="00750D34"/>
    <w:rsid w:val="00750D8D"/>
    <w:rsid w:val="007555E9"/>
    <w:rsid w:val="00755B9C"/>
    <w:rsid w:val="00756B39"/>
    <w:rsid w:val="00760859"/>
    <w:rsid w:val="00760D42"/>
    <w:rsid w:val="007615ED"/>
    <w:rsid w:val="00763CFC"/>
    <w:rsid w:val="00763E29"/>
    <w:rsid w:val="00764664"/>
    <w:rsid w:val="00766877"/>
    <w:rsid w:val="00766A9D"/>
    <w:rsid w:val="00767C86"/>
    <w:rsid w:val="00770470"/>
    <w:rsid w:val="007704B9"/>
    <w:rsid w:val="00771A48"/>
    <w:rsid w:val="00772470"/>
    <w:rsid w:val="00772A77"/>
    <w:rsid w:val="00774DD5"/>
    <w:rsid w:val="00775876"/>
    <w:rsid w:val="0077692A"/>
    <w:rsid w:val="00776947"/>
    <w:rsid w:val="0078038D"/>
    <w:rsid w:val="0078383C"/>
    <w:rsid w:val="007852E6"/>
    <w:rsid w:val="00785C94"/>
    <w:rsid w:val="00786675"/>
    <w:rsid w:val="00786845"/>
    <w:rsid w:val="00791790"/>
    <w:rsid w:val="00792A74"/>
    <w:rsid w:val="007955C9"/>
    <w:rsid w:val="00797141"/>
    <w:rsid w:val="00797464"/>
    <w:rsid w:val="00797474"/>
    <w:rsid w:val="007A12A2"/>
    <w:rsid w:val="007A1A60"/>
    <w:rsid w:val="007A2DB8"/>
    <w:rsid w:val="007A32DD"/>
    <w:rsid w:val="007A3B40"/>
    <w:rsid w:val="007A505C"/>
    <w:rsid w:val="007B0712"/>
    <w:rsid w:val="007B3D48"/>
    <w:rsid w:val="007B7ED1"/>
    <w:rsid w:val="007C1823"/>
    <w:rsid w:val="007C3F52"/>
    <w:rsid w:val="007C7083"/>
    <w:rsid w:val="007C7614"/>
    <w:rsid w:val="007D1B34"/>
    <w:rsid w:val="007D349F"/>
    <w:rsid w:val="007D4370"/>
    <w:rsid w:val="007D5416"/>
    <w:rsid w:val="007E2D95"/>
    <w:rsid w:val="007E312E"/>
    <w:rsid w:val="007E6289"/>
    <w:rsid w:val="007E732B"/>
    <w:rsid w:val="007F0254"/>
    <w:rsid w:val="007F7604"/>
    <w:rsid w:val="00800D0F"/>
    <w:rsid w:val="00802A24"/>
    <w:rsid w:val="00803546"/>
    <w:rsid w:val="0080367E"/>
    <w:rsid w:val="0080498C"/>
    <w:rsid w:val="00805EA3"/>
    <w:rsid w:val="00805FD7"/>
    <w:rsid w:val="00806769"/>
    <w:rsid w:val="00807C7C"/>
    <w:rsid w:val="00812B9B"/>
    <w:rsid w:val="00812C63"/>
    <w:rsid w:val="00813362"/>
    <w:rsid w:val="008134F9"/>
    <w:rsid w:val="00813A21"/>
    <w:rsid w:val="00816F10"/>
    <w:rsid w:val="00817C11"/>
    <w:rsid w:val="0082292D"/>
    <w:rsid w:val="00822F9F"/>
    <w:rsid w:val="00823607"/>
    <w:rsid w:val="008252E4"/>
    <w:rsid w:val="008263D2"/>
    <w:rsid w:val="0082756C"/>
    <w:rsid w:val="0083128D"/>
    <w:rsid w:val="008312AB"/>
    <w:rsid w:val="00834EDE"/>
    <w:rsid w:val="0083575C"/>
    <w:rsid w:val="00837DCA"/>
    <w:rsid w:val="00841CAC"/>
    <w:rsid w:val="00842FC1"/>
    <w:rsid w:val="0084308A"/>
    <w:rsid w:val="008446C1"/>
    <w:rsid w:val="00845594"/>
    <w:rsid w:val="00846137"/>
    <w:rsid w:val="00850CD1"/>
    <w:rsid w:val="008517A6"/>
    <w:rsid w:val="00851DCB"/>
    <w:rsid w:val="00852218"/>
    <w:rsid w:val="00852F8A"/>
    <w:rsid w:val="00853F75"/>
    <w:rsid w:val="0085469F"/>
    <w:rsid w:val="008560AD"/>
    <w:rsid w:val="00857208"/>
    <w:rsid w:val="008579DF"/>
    <w:rsid w:val="008708F7"/>
    <w:rsid w:val="00871609"/>
    <w:rsid w:val="00873E85"/>
    <w:rsid w:val="00874815"/>
    <w:rsid w:val="0087493F"/>
    <w:rsid w:val="008761FA"/>
    <w:rsid w:val="008763F3"/>
    <w:rsid w:val="00877409"/>
    <w:rsid w:val="00883696"/>
    <w:rsid w:val="008857CA"/>
    <w:rsid w:val="00886586"/>
    <w:rsid w:val="008877E0"/>
    <w:rsid w:val="00887D12"/>
    <w:rsid w:val="0089068D"/>
    <w:rsid w:val="0089483D"/>
    <w:rsid w:val="00894B7D"/>
    <w:rsid w:val="00894D6D"/>
    <w:rsid w:val="008952D2"/>
    <w:rsid w:val="0089603E"/>
    <w:rsid w:val="008969D4"/>
    <w:rsid w:val="0089724E"/>
    <w:rsid w:val="00897960"/>
    <w:rsid w:val="008A0F1C"/>
    <w:rsid w:val="008A7D5D"/>
    <w:rsid w:val="008B2A09"/>
    <w:rsid w:val="008B3A75"/>
    <w:rsid w:val="008B679A"/>
    <w:rsid w:val="008B6CF6"/>
    <w:rsid w:val="008C0DBD"/>
    <w:rsid w:val="008C0E2D"/>
    <w:rsid w:val="008C3AB6"/>
    <w:rsid w:val="008C3F01"/>
    <w:rsid w:val="008C4A25"/>
    <w:rsid w:val="008D2184"/>
    <w:rsid w:val="008D3D18"/>
    <w:rsid w:val="008D57EF"/>
    <w:rsid w:val="008E3309"/>
    <w:rsid w:val="008E3F0B"/>
    <w:rsid w:val="008E550B"/>
    <w:rsid w:val="008E6B17"/>
    <w:rsid w:val="008E7161"/>
    <w:rsid w:val="008F194B"/>
    <w:rsid w:val="008F2CB2"/>
    <w:rsid w:val="008F40E3"/>
    <w:rsid w:val="008F5970"/>
    <w:rsid w:val="008F5DB5"/>
    <w:rsid w:val="009005D3"/>
    <w:rsid w:val="00902EB0"/>
    <w:rsid w:val="009065E3"/>
    <w:rsid w:val="009066B9"/>
    <w:rsid w:val="00906A8B"/>
    <w:rsid w:val="00910F4D"/>
    <w:rsid w:val="00911DC0"/>
    <w:rsid w:val="0091221A"/>
    <w:rsid w:val="009133BE"/>
    <w:rsid w:val="00915274"/>
    <w:rsid w:val="009168D9"/>
    <w:rsid w:val="0091742E"/>
    <w:rsid w:val="009205BE"/>
    <w:rsid w:val="0092453C"/>
    <w:rsid w:val="00924DE9"/>
    <w:rsid w:val="009260AD"/>
    <w:rsid w:val="009323F3"/>
    <w:rsid w:val="00932A0B"/>
    <w:rsid w:val="00932C0F"/>
    <w:rsid w:val="00933670"/>
    <w:rsid w:val="00934090"/>
    <w:rsid w:val="00934534"/>
    <w:rsid w:val="0093556E"/>
    <w:rsid w:val="00935A8E"/>
    <w:rsid w:val="00936422"/>
    <w:rsid w:val="00936FD2"/>
    <w:rsid w:val="009404AF"/>
    <w:rsid w:val="00940E45"/>
    <w:rsid w:val="009462F3"/>
    <w:rsid w:val="00947EBE"/>
    <w:rsid w:val="009500EF"/>
    <w:rsid w:val="00955E57"/>
    <w:rsid w:val="009610A4"/>
    <w:rsid w:val="00961B97"/>
    <w:rsid w:val="00963FF5"/>
    <w:rsid w:val="00964803"/>
    <w:rsid w:val="00965AC0"/>
    <w:rsid w:val="009670CA"/>
    <w:rsid w:val="00971C2C"/>
    <w:rsid w:val="00974A25"/>
    <w:rsid w:val="00980CC9"/>
    <w:rsid w:val="00982A0F"/>
    <w:rsid w:val="00982EB2"/>
    <w:rsid w:val="00983422"/>
    <w:rsid w:val="0098346C"/>
    <w:rsid w:val="00984657"/>
    <w:rsid w:val="00985794"/>
    <w:rsid w:val="00987192"/>
    <w:rsid w:val="00990C92"/>
    <w:rsid w:val="00993320"/>
    <w:rsid w:val="00993D86"/>
    <w:rsid w:val="00995517"/>
    <w:rsid w:val="009A176F"/>
    <w:rsid w:val="009A5612"/>
    <w:rsid w:val="009A5ED2"/>
    <w:rsid w:val="009A71B6"/>
    <w:rsid w:val="009A7F98"/>
    <w:rsid w:val="009B0E1D"/>
    <w:rsid w:val="009B15B2"/>
    <w:rsid w:val="009B2731"/>
    <w:rsid w:val="009B4247"/>
    <w:rsid w:val="009B6927"/>
    <w:rsid w:val="009C0D9E"/>
    <w:rsid w:val="009C1F6C"/>
    <w:rsid w:val="009C6121"/>
    <w:rsid w:val="009C69B5"/>
    <w:rsid w:val="009D0BF4"/>
    <w:rsid w:val="009D0D21"/>
    <w:rsid w:val="009D120E"/>
    <w:rsid w:val="009D1230"/>
    <w:rsid w:val="009D1A4F"/>
    <w:rsid w:val="009D1C7D"/>
    <w:rsid w:val="009D331E"/>
    <w:rsid w:val="009D35F5"/>
    <w:rsid w:val="009D479F"/>
    <w:rsid w:val="009D4990"/>
    <w:rsid w:val="009D5481"/>
    <w:rsid w:val="009D5890"/>
    <w:rsid w:val="009D6EFB"/>
    <w:rsid w:val="009D7944"/>
    <w:rsid w:val="009D7A49"/>
    <w:rsid w:val="009E03DD"/>
    <w:rsid w:val="009E091A"/>
    <w:rsid w:val="009E198B"/>
    <w:rsid w:val="009E1D1A"/>
    <w:rsid w:val="009E4C88"/>
    <w:rsid w:val="009E5030"/>
    <w:rsid w:val="009F08B9"/>
    <w:rsid w:val="009F0DBE"/>
    <w:rsid w:val="009F2209"/>
    <w:rsid w:val="009F26A8"/>
    <w:rsid w:val="009F2C31"/>
    <w:rsid w:val="009F36FC"/>
    <w:rsid w:val="009F39CA"/>
    <w:rsid w:val="009F4C0F"/>
    <w:rsid w:val="00A00E94"/>
    <w:rsid w:val="00A0420A"/>
    <w:rsid w:val="00A04444"/>
    <w:rsid w:val="00A073F1"/>
    <w:rsid w:val="00A07FF6"/>
    <w:rsid w:val="00A119BD"/>
    <w:rsid w:val="00A15FE8"/>
    <w:rsid w:val="00A161A0"/>
    <w:rsid w:val="00A16984"/>
    <w:rsid w:val="00A1764B"/>
    <w:rsid w:val="00A22D12"/>
    <w:rsid w:val="00A2403A"/>
    <w:rsid w:val="00A24FBD"/>
    <w:rsid w:val="00A250F2"/>
    <w:rsid w:val="00A352CB"/>
    <w:rsid w:val="00A364AA"/>
    <w:rsid w:val="00A36637"/>
    <w:rsid w:val="00A379C7"/>
    <w:rsid w:val="00A37AC1"/>
    <w:rsid w:val="00A37D2A"/>
    <w:rsid w:val="00A40388"/>
    <w:rsid w:val="00A44E99"/>
    <w:rsid w:val="00A4528C"/>
    <w:rsid w:val="00A52958"/>
    <w:rsid w:val="00A5386A"/>
    <w:rsid w:val="00A5586C"/>
    <w:rsid w:val="00A56341"/>
    <w:rsid w:val="00A57255"/>
    <w:rsid w:val="00A607EE"/>
    <w:rsid w:val="00A634A9"/>
    <w:rsid w:val="00A6488F"/>
    <w:rsid w:val="00A70CEB"/>
    <w:rsid w:val="00A70DA0"/>
    <w:rsid w:val="00A710D4"/>
    <w:rsid w:val="00A71DDE"/>
    <w:rsid w:val="00A7272E"/>
    <w:rsid w:val="00A7499C"/>
    <w:rsid w:val="00A77E25"/>
    <w:rsid w:val="00A802C7"/>
    <w:rsid w:val="00A803D2"/>
    <w:rsid w:val="00A83DD3"/>
    <w:rsid w:val="00A84A6B"/>
    <w:rsid w:val="00A84AE5"/>
    <w:rsid w:val="00A90D71"/>
    <w:rsid w:val="00A90E6C"/>
    <w:rsid w:val="00A97D09"/>
    <w:rsid w:val="00AA2287"/>
    <w:rsid w:val="00AA3732"/>
    <w:rsid w:val="00AA3E72"/>
    <w:rsid w:val="00AA7422"/>
    <w:rsid w:val="00AA7FCE"/>
    <w:rsid w:val="00AB0E9A"/>
    <w:rsid w:val="00AB2208"/>
    <w:rsid w:val="00AB292B"/>
    <w:rsid w:val="00AB3436"/>
    <w:rsid w:val="00AB47DC"/>
    <w:rsid w:val="00AB4AEA"/>
    <w:rsid w:val="00AB50A5"/>
    <w:rsid w:val="00AB5A03"/>
    <w:rsid w:val="00AB7884"/>
    <w:rsid w:val="00AC2788"/>
    <w:rsid w:val="00AC2D29"/>
    <w:rsid w:val="00AC3841"/>
    <w:rsid w:val="00AC3FC7"/>
    <w:rsid w:val="00AD3D05"/>
    <w:rsid w:val="00AE0806"/>
    <w:rsid w:val="00AE15E7"/>
    <w:rsid w:val="00AE3271"/>
    <w:rsid w:val="00AE3F33"/>
    <w:rsid w:val="00AE51ED"/>
    <w:rsid w:val="00AE7AFF"/>
    <w:rsid w:val="00AF20D9"/>
    <w:rsid w:val="00AF2471"/>
    <w:rsid w:val="00AF2E51"/>
    <w:rsid w:val="00AF2F98"/>
    <w:rsid w:val="00AF60A9"/>
    <w:rsid w:val="00AF798D"/>
    <w:rsid w:val="00B00B21"/>
    <w:rsid w:val="00B01691"/>
    <w:rsid w:val="00B03474"/>
    <w:rsid w:val="00B034F9"/>
    <w:rsid w:val="00B04725"/>
    <w:rsid w:val="00B10541"/>
    <w:rsid w:val="00B1197E"/>
    <w:rsid w:val="00B12AE6"/>
    <w:rsid w:val="00B16290"/>
    <w:rsid w:val="00B20DE0"/>
    <w:rsid w:val="00B22D16"/>
    <w:rsid w:val="00B2322F"/>
    <w:rsid w:val="00B25965"/>
    <w:rsid w:val="00B25CD5"/>
    <w:rsid w:val="00B34A02"/>
    <w:rsid w:val="00B408A5"/>
    <w:rsid w:val="00B418CA"/>
    <w:rsid w:val="00B41A54"/>
    <w:rsid w:val="00B42F75"/>
    <w:rsid w:val="00B47B01"/>
    <w:rsid w:val="00B51459"/>
    <w:rsid w:val="00B53950"/>
    <w:rsid w:val="00B54163"/>
    <w:rsid w:val="00B56D57"/>
    <w:rsid w:val="00B6200E"/>
    <w:rsid w:val="00B624A7"/>
    <w:rsid w:val="00B65878"/>
    <w:rsid w:val="00B66F7F"/>
    <w:rsid w:val="00B70B31"/>
    <w:rsid w:val="00B72600"/>
    <w:rsid w:val="00B756E0"/>
    <w:rsid w:val="00B75DC8"/>
    <w:rsid w:val="00B7670F"/>
    <w:rsid w:val="00B8382B"/>
    <w:rsid w:val="00B869EC"/>
    <w:rsid w:val="00B921E3"/>
    <w:rsid w:val="00B92E93"/>
    <w:rsid w:val="00B94822"/>
    <w:rsid w:val="00B96912"/>
    <w:rsid w:val="00BA3DCD"/>
    <w:rsid w:val="00BA4A1E"/>
    <w:rsid w:val="00BA5CCE"/>
    <w:rsid w:val="00BA6C81"/>
    <w:rsid w:val="00BA741D"/>
    <w:rsid w:val="00BB0068"/>
    <w:rsid w:val="00BB2304"/>
    <w:rsid w:val="00BB2673"/>
    <w:rsid w:val="00BB42FE"/>
    <w:rsid w:val="00BB537B"/>
    <w:rsid w:val="00BC4A09"/>
    <w:rsid w:val="00BC54AA"/>
    <w:rsid w:val="00BC7EE6"/>
    <w:rsid w:val="00BD04A0"/>
    <w:rsid w:val="00BD0A00"/>
    <w:rsid w:val="00BD16F5"/>
    <w:rsid w:val="00BD3043"/>
    <w:rsid w:val="00BE1CA3"/>
    <w:rsid w:val="00BF04AF"/>
    <w:rsid w:val="00BF3D17"/>
    <w:rsid w:val="00C03C85"/>
    <w:rsid w:val="00C0412E"/>
    <w:rsid w:val="00C11035"/>
    <w:rsid w:val="00C12DAD"/>
    <w:rsid w:val="00C13308"/>
    <w:rsid w:val="00C13488"/>
    <w:rsid w:val="00C14912"/>
    <w:rsid w:val="00C14FB9"/>
    <w:rsid w:val="00C16235"/>
    <w:rsid w:val="00C23037"/>
    <w:rsid w:val="00C24465"/>
    <w:rsid w:val="00C24B4E"/>
    <w:rsid w:val="00C30D65"/>
    <w:rsid w:val="00C3297A"/>
    <w:rsid w:val="00C32E67"/>
    <w:rsid w:val="00C3384B"/>
    <w:rsid w:val="00C33C5D"/>
    <w:rsid w:val="00C365B4"/>
    <w:rsid w:val="00C41567"/>
    <w:rsid w:val="00C42356"/>
    <w:rsid w:val="00C42DFF"/>
    <w:rsid w:val="00C4348F"/>
    <w:rsid w:val="00C439EC"/>
    <w:rsid w:val="00C4471A"/>
    <w:rsid w:val="00C459C4"/>
    <w:rsid w:val="00C50B9A"/>
    <w:rsid w:val="00C51EAA"/>
    <w:rsid w:val="00C56C63"/>
    <w:rsid w:val="00C57432"/>
    <w:rsid w:val="00C60F2E"/>
    <w:rsid w:val="00C61501"/>
    <w:rsid w:val="00C62217"/>
    <w:rsid w:val="00C65253"/>
    <w:rsid w:val="00C65896"/>
    <w:rsid w:val="00C71387"/>
    <w:rsid w:val="00C75361"/>
    <w:rsid w:val="00C75D3A"/>
    <w:rsid w:val="00C765A0"/>
    <w:rsid w:val="00C76BB0"/>
    <w:rsid w:val="00C776B0"/>
    <w:rsid w:val="00C81F28"/>
    <w:rsid w:val="00C83100"/>
    <w:rsid w:val="00C83814"/>
    <w:rsid w:val="00C86F1F"/>
    <w:rsid w:val="00C946B0"/>
    <w:rsid w:val="00C94BA8"/>
    <w:rsid w:val="00C96C8D"/>
    <w:rsid w:val="00CA1FB9"/>
    <w:rsid w:val="00CA2D17"/>
    <w:rsid w:val="00CA4FA2"/>
    <w:rsid w:val="00CA5162"/>
    <w:rsid w:val="00CA7D32"/>
    <w:rsid w:val="00CB31A8"/>
    <w:rsid w:val="00CB3DA7"/>
    <w:rsid w:val="00CB4697"/>
    <w:rsid w:val="00CB6B8B"/>
    <w:rsid w:val="00CB7FC9"/>
    <w:rsid w:val="00CC1E35"/>
    <w:rsid w:val="00CC291F"/>
    <w:rsid w:val="00CC5A5E"/>
    <w:rsid w:val="00CC5DBD"/>
    <w:rsid w:val="00CC6748"/>
    <w:rsid w:val="00CC6DAB"/>
    <w:rsid w:val="00CD10C5"/>
    <w:rsid w:val="00CD2E57"/>
    <w:rsid w:val="00CD5BEB"/>
    <w:rsid w:val="00CD6A30"/>
    <w:rsid w:val="00CD6E73"/>
    <w:rsid w:val="00CD74CE"/>
    <w:rsid w:val="00CE0D4C"/>
    <w:rsid w:val="00CE307A"/>
    <w:rsid w:val="00CE5609"/>
    <w:rsid w:val="00CE76F5"/>
    <w:rsid w:val="00CF5344"/>
    <w:rsid w:val="00CF5E97"/>
    <w:rsid w:val="00CF6E6C"/>
    <w:rsid w:val="00D00F9A"/>
    <w:rsid w:val="00D011C2"/>
    <w:rsid w:val="00D01EF0"/>
    <w:rsid w:val="00D03EA6"/>
    <w:rsid w:val="00D04D23"/>
    <w:rsid w:val="00D0553F"/>
    <w:rsid w:val="00D064A6"/>
    <w:rsid w:val="00D06B69"/>
    <w:rsid w:val="00D11B83"/>
    <w:rsid w:val="00D11BC0"/>
    <w:rsid w:val="00D120A0"/>
    <w:rsid w:val="00D1708B"/>
    <w:rsid w:val="00D2019F"/>
    <w:rsid w:val="00D21090"/>
    <w:rsid w:val="00D22440"/>
    <w:rsid w:val="00D2444C"/>
    <w:rsid w:val="00D24827"/>
    <w:rsid w:val="00D26ECF"/>
    <w:rsid w:val="00D27764"/>
    <w:rsid w:val="00D30620"/>
    <w:rsid w:val="00D313A8"/>
    <w:rsid w:val="00D31B46"/>
    <w:rsid w:val="00D409CE"/>
    <w:rsid w:val="00D41058"/>
    <w:rsid w:val="00D42EC6"/>
    <w:rsid w:val="00D43A26"/>
    <w:rsid w:val="00D44DC4"/>
    <w:rsid w:val="00D465EB"/>
    <w:rsid w:val="00D4696C"/>
    <w:rsid w:val="00D46EFF"/>
    <w:rsid w:val="00D50836"/>
    <w:rsid w:val="00D50B94"/>
    <w:rsid w:val="00D52CCE"/>
    <w:rsid w:val="00D53AD0"/>
    <w:rsid w:val="00D553C9"/>
    <w:rsid w:val="00D60310"/>
    <w:rsid w:val="00D61A9B"/>
    <w:rsid w:val="00D62118"/>
    <w:rsid w:val="00D641D1"/>
    <w:rsid w:val="00D64AD0"/>
    <w:rsid w:val="00D671F8"/>
    <w:rsid w:val="00D67461"/>
    <w:rsid w:val="00D71625"/>
    <w:rsid w:val="00D7165F"/>
    <w:rsid w:val="00D728E8"/>
    <w:rsid w:val="00D8095E"/>
    <w:rsid w:val="00D81479"/>
    <w:rsid w:val="00D85502"/>
    <w:rsid w:val="00D910A6"/>
    <w:rsid w:val="00D91201"/>
    <w:rsid w:val="00D93E8B"/>
    <w:rsid w:val="00D9787F"/>
    <w:rsid w:val="00D97C0D"/>
    <w:rsid w:val="00D97E07"/>
    <w:rsid w:val="00D97EBB"/>
    <w:rsid w:val="00D97FBD"/>
    <w:rsid w:val="00DA1A64"/>
    <w:rsid w:val="00DA23DA"/>
    <w:rsid w:val="00DA32B3"/>
    <w:rsid w:val="00DA5F30"/>
    <w:rsid w:val="00DB2007"/>
    <w:rsid w:val="00DB263B"/>
    <w:rsid w:val="00DB276B"/>
    <w:rsid w:val="00DB3EBF"/>
    <w:rsid w:val="00DB4FB5"/>
    <w:rsid w:val="00DC03D1"/>
    <w:rsid w:val="00DC0B93"/>
    <w:rsid w:val="00DC0BA9"/>
    <w:rsid w:val="00DC109A"/>
    <w:rsid w:val="00DC2113"/>
    <w:rsid w:val="00DC2C40"/>
    <w:rsid w:val="00DC4AC2"/>
    <w:rsid w:val="00DD060C"/>
    <w:rsid w:val="00DD1099"/>
    <w:rsid w:val="00DD16F1"/>
    <w:rsid w:val="00DD34A9"/>
    <w:rsid w:val="00DD3B69"/>
    <w:rsid w:val="00DD526F"/>
    <w:rsid w:val="00DD56FF"/>
    <w:rsid w:val="00DD6D4C"/>
    <w:rsid w:val="00DD6DB1"/>
    <w:rsid w:val="00DD7C6D"/>
    <w:rsid w:val="00DE143F"/>
    <w:rsid w:val="00DE1861"/>
    <w:rsid w:val="00DE3BE6"/>
    <w:rsid w:val="00DE4A14"/>
    <w:rsid w:val="00DE64F3"/>
    <w:rsid w:val="00DE7C4B"/>
    <w:rsid w:val="00DF033B"/>
    <w:rsid w:val="00DF0621"/>
    <w:rsid w:val="00DF13CB"/>
    <w:rsid w:val="00DF5C99"/>
    <w:rsid w:val="00DF7129"/>
    <w:rsid w:val="00E00B4B"/>
    <w:rsid w:val="00E00EE5"/>
    <w:rsid w:val="00E01216"/>
    <w:rsid w:val="00E01A5F"/>
    <w:rsid w:val="00E01FB2"/>
    <w:rsid w:val="00E02B43"/>
    <w:rsid w:val="00E03F74"/>
    <w:rsid w:val="00E04F74"/>
    <w:rsid w:val="00E05B73"/>
    <w:rsid w:val="00E06475"/>
    <w:rsid w:val="00E07738"/>
    <w:rsid w:val="00E1205E"/>
    <w:rsid w:val="00E14F66"/>
    <w:rsid w:val="00E15B03"/>
    <w:rsid w:val="00E174E0"/>
    <w:rsid w:val="00E17EAE"/>
    <w:rsid w:val="00E200CC"/>
    <w:rsid w:val="00E20FA0"/>
    <w:rsid w:val="00E219FC"/>
    <w:rsid w:val="00E2227F"/>
    <w:rsid w:val="00E23F97"/>
    <w:rsid w:val="00E25836"/>
    <w:rsid w:val="00E27B83"/>
    <w:rsid w:val="00E4039A"/>
    <w:rsid w:val="00E40DD8"/>
    <w:rsid w:val="00E415D1"/>
    <w:rsid w:val="00E42FF8"/>
    <w:rsid w:val="00E431BD"/>
    <w:rsid w:val="00E501A2"/>
    <w:rsid w:val="00E50A9A"/>
    <w:rsid w:val="00E6176C"/>
    <w:rsid w:val="00E61EA7"/>
    <w:rsid w:val="00E624EA"/>
    <w:rsid w:val="00E63869"/>
    <w:rsid w:val="00E64291"/>
    <w:rsid w:val="00E64FCD"/>
    <w:rsid w:val="00E66BC2"/>
    <w:rsid w:val="00E70509"/>
    <w:rsid w:val="00E7058C"/>
    <w:rsid w:val="00E72F37"/>
    <w:rsid w:val="00E74500"/>
    <w:rsid w:val="00E755D3"/>
    <w:rsid w:val="00E800AB"/>
    <w:rsid w:val="00E802CC"/>
    <w:rsid w:val="00E8078C"/>
    <w:rsid w:val="00E8309D"/>
    <w:rsid w:val="00E83421"/>
    <w:rsid w:val="00E8743C"/>
    <w:rsid w:val="00E87CF4"/>
    <w:rsid w:val="00E92829"/>
    <w:rsid w:val="00E92CC8"/>
    <w:rsid w:val="00E92E34"/>
    <w:rsid w:val="00E95E65"/>
    <w:rsid w:val="00E963C7"/>
    <w:rsid w:val="00E972E0"/>
    <w:rsid w:val="00EA2D61"/>
    <w:rsid w:val="00EA77B6"/>
    <w:rsid w:val="00EB0386"/>
    <w:rsid w:val="00EB1D3A"/>
    <w:rsid w:val="00EB4E2C"/>
    <w:rsid w:val="00EB6009"/>
    <w:rsid w:val="00EC07AA"/>
    <w:rsid w:val="00EC2235"/>
    <w:rsid w:val="00EC5F23"/>
    <w:rsid w:val="00ED06FD"/>
    <w:rsid w:val="00ED076C"/>
    <w:rsid w:val="00ED0C12"/>
    <w:rsid w:val="00ED1258"/>
    <w:rsid w:val="00ED1F51"/>
    <w:rsid w:val="00ED26BB"/>
    <w:rsid w:val="00ED2B23"/>
    <w:rsid w:val="00ED2C0B"/>
    <w:rsid w:val="00ED52BE"/>
    <w:rsid w:val="00ED5602"/>
    <w:rsid w:val="00EE0804"/>
    <w:rsid w:val="00EE0D85"/>
    <w:rsid w:val="00EE3566"/>
    <w:rsid w:val="00EE4EF8"/>
    <w:rsid w:val="00EE7910"/>
    <w:rsid w:val="00EE7FA1"/>
    <w:rsid w:val="00EF09BD"/>
    <w:rsid w:val="00EF512C"/>
    <w:rsid w:val="00EF58D1"/>
    <w:rsid w:val="00F0014B"/>
    <w:rsid w:val="00F0024B"/>
    <w:rsid w:val="00F02884"/>
    <w:rsid w:val="00F028E8"/>
    <w:rsid w:val="00F040D8"/>
    <w:rsid w:val="00F0498D"/>
    <w:rsid w:val="00F07168"/>
    <w:rsid w:val="00F109DB"/>
    <w:rsid w:val="00F10B28"/>
    <w:rsid w:val="00F11421"/>
    <w:rsid w:val="00F125F6"/>
    <w:rsid w:val="00F127AB"/>
    <w:rsid w:val="00F127FD"/>
    <w:rsid w:val="00F13BC7"/>
    <w:rsid w:val="00F14123"/>
    <w:rsid w:val="00F15907"/>
    <w:rsid w:val="00F20780"/>
    <w:rsid w:val="00F20A38"/>
    <w:rsid w:val="00F20F1A"/>
    <w:rsid w:val="00F24FDE"/>
    <w:rsid w:val="00F253AB"/>
    <w:rsid w:val="00F25904"/>
    <w:rsid w:val="00F276C4"/>
    <w:rsid w:val="00F30DA8"/>
    <w:rsid w:val="00F33602"/>
    <w:rsid w:val="00F36A52"/>
    <w:rsid w:val="00F37D1A"/>
    <w:rsid w:val="00F41732"/>
    <w:rsid w:val="00F421F4"/>
    <w:rsid w:val="00F4299E"/>
    <w:rsid w:val="00F44245"/>
    <w:rsid w:val="00F44300"/>
    <w:rsid w:val="00F45564"/>
    <w:rsid w:val="00F45778"/>
    <w:rsid w:val="00F47904"/>
    <w:rsid w:val="00F47B8C"/>
    <w:rsid w:val="00F53312"/>
    <w:rsid w:val="00F569DC"/>
    <w:rsid w:val="00F57B07"/>
    <w:rsid w:val="00F60077"/>
    <w:rsid w:val="00F616F8"/>
    <w:rsid w:val="00F630F4"/>
    <w:rsid w:val="00F63233"/>
    <w:rsid w:val="00F63527"/>
    <w:rsid w:val="00F64BC8"/>
    <w:rsid w:val="00F64E0F"/>
    <w:rsid w:val="00F65046"/>
    <w:rsid w:val="00F66999"/>
    <w:rsid w:val="00F66AAE"/>
    <w:rsid w:val="00F672B6"/>
    <w:rsid w:val="00F7073C"/>
    <w:rsid w:val="00F71C7F"/>
    <w:rsid w:val="00F72056"/>
    <w:rsid w:val="00F72278"/>
    <w:rsid w:val="00F72D3E"/>
    <w:rsid w:val="00F73AB2"/>
    <w:rsid w:val="00F73B3D"/>
    <w:rsid w:val="00F77BF0"/>
    <w:rsid w:val="00F80211"/>
    <w:rsid w:val="00F836A2"/>
    <w:rsid w:val="00F83723"/>
    <w:rsid w:val="00F91768"/>
    <w:rsid w:val="00F9446B"/>
    <w:rsid w:val="00F95F50"/>
    <w:rsid w:val="00FA041A"/>
    <w:rsid w:val="00FA04F9"/>
    <w:rsid w:val="00FA0A3B"/>
    <w:rsid w:val="00FA1513"/>
    <w:rsid w:val="00FA19EF"/>
    <w:rsid w:val="00FA1C96"/>
    <w:rsid w:val="00FA28DD"/>
    <w:rsid w:val="00FA2B08"/>
    <w:rsid w:val="00FA7EA4"/>
    <w:rsid w:val="00FB0584"/>
    <w:rsid w:val="00FB1E6F"/>
    <w:rsid w:val="00FB27EA"/>
    <w:rsid w:val="00FB2FCB"/>
    <w:rsid w:val="00FB336D"/>
    <w:rsid w:val="00FB7212"/>
    <w:rsid w:val="00FC0A9F"/>
    <w:rsid w:val="00FC0F2C"/>
    <w:rsid w:val="00FC1050"/>
    <w:rsid w:val="00FC277C"/>
    <w:rsid w:val="00FC316E"/>
    <w:rsid w:val="00FC3201"/>
    <w:rsid w:val="00FC336A"/>
    <w:rsid w:val="00FC34B6"/>
    <w:rsid w:val="00FC4DB8"/>
    <w:rsid w:val="00FC55C1"/>
    <w:rsid w:val="00FC78D8"/>
    <w:rsid w:val="00FC7DE0"/>
    <w:rsid w:val="00FC7F2F"/>
    <w:rsid w:val="00FD0E26"/>
    <w:rsid w:val="00FD18F7"/>
    <w:rsid w:val="00FD2FF7"/>
    <w:rsid w:val="00FD3E87"/>
    <w:rsid w:val="00FD5FCB"/>
    <w:rsid w:val="00FD658D"/>
    <w:rsid w:val="00FE0DC2"/>
    <w:rsid w:val="00FE1207"/>
    <w:rsid w:val="00FE12A2"/>
    <w:rsid w:val="00FE1470"/>
    <w:rsid w:val="00FE2C7D"/>
    <w:rsid w:val="00FE40A0"/>
    <w:rsid w:val="00FE639D"/>
    <w:rsid w:val="00FE72D9"/>
    <w:rsid w:val="00FF0E1D"/>
    <w:rsid w:val="00FF2448"/>
    <w:rsid w:val="00FF386F"/>
    <w:rsid w:val="00FF4B93"/>
    <w:rsid w:val="00FF7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lock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12B0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12B0"/>
    <w:pPr>
      <w:keepNext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12B0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3412B0"/>
    <w:pPr>
      <w:keepNext/>
      <w:numPr>
        <w:numId w:val="1"/>
      </w:numPr>
      <w:tabs>
        <w:tab w:val="num" w:pos="720"/>
      </w:tabs>
      <w:ind w:hanging="1080"/>
      <w:outlineLvl w:val="2"/>
    </w:pPr>
    <w:rPr>
      <w:b/>
      <w:bCs/>
    </w:rPr>
  </w:style>
  <w:style w:type="paragraph" w:styleId="Heading4">
    <w:name w:val="heading 4"/>
    <w:aliases w:val="Sub-Minor,Oscar Faber 4,Te,Te1,Te2,Te3,Te4,Te5,Te6,Te7,Te8,Te9,Te10,Te11,Te91,Te12,Te21,Te31,Te41,Te51,Te61,Te71,Te81,Te92,Te101,Te111,Te911,Te13,Te22,Te32,Te42,Te52,Te62,Te72,Te82,Te93,Te102,Te112,Te912,Te14,Te23,Te33,Te43,Te53,Te63,Te73"/>
    <w:basedOn w:val="Normal"/>
    <w:next w:val="Normal"/>
    <w:link w:val="Heading4Char"/>
    <w:uiPriority w:val="99"/>
    <w:qFormat/>
    <w:rsid w:val="003412B0"/>
    <w:pPr>
      <w:keepNext/>
      <w:numPr>
        <w:numId w:val="2"/>
      </w:num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3412B0"/>
    <w:pPr>
      <w:keepNext/>
      <w:ind w:left="720"/>
      <w:jc w:val="both"/>
      <w:outlineLvl w:val="4"/>
    </w:pPr>
    <w:rPr>
      <w:b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3412B0"/>
    <w:pPr>
      <w:keepNext/>
      <w:tabs>
        <w:tab w:val="left" w:pos="2970"/>
      </w:tabs>
      <w:jc w:val="center"/>
      <w:outlineLvl w:val="5"/>
    </w:pPr>
    <w:rPr>
      <w:b/>
      <w:bCs/>
      <w:iCs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412B0"/>
    <w:pPr>
      <w:keepNext/>
      <w:ind w:left="360"/>
      <w:jc w:val="both"/>
      <w:outlineLvl w:val="6"/>
    </w:pPr>
    <w:rPr>
      <w:b/>
      <w:iCs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412B0"/>
    <w:pPr>
      <w:keepNext/>
      <w:jc w:val="both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3412B0"/>
    <w:pPr>
      <w:keepNext/>
      <w:outlineLvl w:val="8"/>
    </w:pPr>
    <w:rPr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3E87"/>
    <w:rPr>
      <w:rFonts w:ascii="Cambria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D2BCE"/>
    <w:rPr>
      <w:rFonts w:cs="Times New Roman"/>
      <w:b/>
      <w:bCs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D3E87"/>
    <w:rPr>
      <w:rFonts w:ascii="Cambria" w:hAnsi="Cambria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aliases w:val="Sub-Minor Char,Oscar Faber 4 Char,Te Char,Te1 Char,Te2 Char,Te3 Char,Te4 Char,Te5 Char,Te6 Char,Te7 Char,Te8 Char,Te9 Char,Te10 Char,Te11 Char,Te91 Char,Te12 Char,Te21 Char,Te31 Char,Te41 Char,Te51 Char,Te61 Char,Te71 Char,Te81 Char"/>
    <w:basedOn w:val="DefaultParagraphFont"/>
    <w:link w:val="Heading4"/>
    <w:uiPriority w:val="99"/>
    <w:locked/>
    <w:rsid w:val="00B418CA"/>
    <w:rPr>
      <w:b/>
      <w:b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D3E87"/>
    <w:rPr>
      <w:rFonts w:ascii="Calibri" w:hAnsi="Calibri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64CC3"/>
    <w:rPr>
      <w:rFonts w:cs="Times New Roman"/>
      <w:b/>
      <w:bCs/>
      <w:iCs/>
      <w:sz w:val="28"/>
      <w:szCs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D3E87"/>
    <w:rPr>
      <w:rFonts w:ascii="Calibri" w:hAnsi="Calibri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D3E87"/>
    <w:rPr>
      <w:rFonts w:ascii="Calibri" w:hAnsi="Calibri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D3E87"/>
    <w:rPr>
      <w:rFonts w:ascii="Cambria" w:hAnsi="Cambria" w:cs="Times New Roman"/>
      <w:lang w:val="en-GB"/>
    </w:rPr>
  </w:style>
  <w:style w:type="paragraph" w:styleId="Footer">
    <w:name w:val="footer"/>
    <w:basedOn w:val="Normal"/>
    <w:link w:val="FooterChar"/>
    <w:uiPriority w:val="99"/>
    <w:rsid w:val="003412B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3E87"/>
    <w:rPr>
      <w:rFonts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3412B0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3412B0"/>
    <w:pPr>
      <w:ind w:left="360"/>
    </w:pPr>
    <w:rPr>
      <w:iCs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64CC3"/>
    <w:rPr>
      <w:rFonts w:cs="Times New Roman"/>
      <w:iCs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3412B0"/>
    <w:pPr>
      <w:ind w:left="720"/>
      <w:jc w:val="both"/>
    </w:pPr>
    <w:rPr>
      <w:bCs/>
      <w:i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94963"/>
    <w:rPr>
      <w:rFonts w:cs="Times New Roman"/>
      <w:bCs/>
      <w:iCs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3412B0"/>
    <w:pPr>
      <w:ind w:left="360"/>
      <w:jc w:val="both"/>
    </w:pPr>
    <w:rPr>
      <w:i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64CC3"/>
    <w:rPr>
      <w:rFonts w:cs="Times New Roman"/>
      <w:iCs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rsid w:val="003412B0"/>
    <w:pPr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3E87"/>
    <w:rPr>
      <w:rFonts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uiPriority w:val="99"/>
    <w:rsid w:val="003412B0"/>
    <w:pPr>
      <w:jc w:val="center"/>
    </w:pPr>
    <w:rPr>
      <w:rFonts w:ascii="Arial" w:hAnsi="Arial" w:cs="Arial"/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FD3E87"/>
    <w:rPr>
      <w:rFonts w:cs="Times New Roman"/>
      <w:sz w:val="24"/>
      <w:szCs w:val="24"/>
      <w:lang w:val="en-GB"/>
    </w:rPr>
  </w:style>
  <w:style w:type="paragraph" w:customStyle="1" w:styleId="Pa3">
    <w:name w:val="Pa3"/>
    <w:basedOn w:val="Normal"/>
    <w:next w:val="Normal"/>
    <w:uiPriority w:val="99"/>
    <w:rsid w:val="003412B0"/>
    <w:pPr>
      <w:autoSpaceDE w:val="0"/>
      <w:autoSpaceDN w:val="0"/>
      <w:adjustRightInd w:val="0"/>
      <w:spacing w:after="220" w:line="201" w:lineRule="atLeast"/>
    </w:pPr>
    <w:rPr>
      <w:rFonts w:ascii="Univers" w:hAnsi="Univers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341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3E87"/>
    <w:rPr>
      <w:rFonts w:cs="Times New Roman"/>
      <w:sz w:val="2"/>
      <w:lang w:val="en-GB"/>
    </w:rPr>
  </w:style>
  <w:style w:type="paragraph" w:styleId="ListParagraph">
    <w:name w:val="List Paragraph"/>
    <w:basedOn w:val="Normal"/>
    <w:uiPriority w:val="34"/>
    <w:qFormat/>
    <w:rsid w:val="00A5295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99"/>
    <w:rsid w:val="00A529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E23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D3E87"/>
    <w:rPr>
      <w:rFonts w:cs="Times New Roman"/>
      <w:sz w:val="2"/>
      <w:lang w:val="en-GB"/>
    </w:rPr>
  </w:style>
  <w:style w:type="paragraph" w:customStyle="1" w:styleId="Default">
    <w:name w:val="Default"/>
    <w:rsid w:val="005729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rsid w:val="00CB6B8B"/>
    <w:pPr>
      <w:spacing w:before="145" w:after="73"/>
    </w:pPr>
    <w:rPr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rsid w:val="008F2CB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F2C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F2CB2"/>
    <w:rPr>
      <w:rFonts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F2C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F2CB2"/>
    <w:rPr>
      <w:b/>
      <w:bCs/>
    </w:rPr>
  </w:style>
  <w:style w:type="paragraph" w:styleId="Header">
    <w:name w:val="header"/>
    <w:basedOn w:val="Normal"/>
    <w:link w:val="HeaderChar"/>
    <w:uiPriority w:val="99"/>
    <w:rsid w:val="009871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7192"/>
    <w:rPr>
      <w:rFonts w:cs="Times New Roman"/>
      <w:sz w:val="24"/>
      <w:szCs w:val="24"/>
      <w:lang w:eastAsia="en-US"/>
    </w:rPr>
  </w:style>
  <w:style w:type="paragraph" w:styleId="Title">
    <w:name w:val="Title"/>
    <w:basedOn w:val="Normal"/>
    <w:link w:val="TitleChar"/>
    <w:uiPriority w:val="99"/>
    <w:qFormat/>
    <w:rsid w:val="00987192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987192"/>
    <w:rPr>
      <w:rFonts w:cs="Times New Roman"/>
      <w:b/>
      <w:sz w:val="22"/>
      <w:lang w:eastAsia="en-US"/>
    </w:rPr>
  </w:style>
  <w:style w:type="character" w:customStyle="1" w:styleId="CharChar4">
    <w:name w:val="Char Char4"/>
    <w:basedOn w:val="DefaultParagraphFont"/>
    <w:uiPriority w:val="99"/>
    <w:locked/>
    <w:rsid w:val="0068381A"/>
    <w:rPr>
      <w:rFonts w:cs="Times New Roman"/>
      <w:iCs/>
      <w:sz w:val="24"/>
      <w:szCs w:val="24"/>
      <w:lang w:eastAsia="en-US"/>
    </w:rPr>
  </w:style>
  <w:style w:type="character" w:customStyle="1" w:styleId="CharChar6">
    <w:name w:val="Char Char6"/>
    <w:basedOn w:val="DefaultParagraphFont"/>
    <w:uiPriority w:val="99"/>
    <w:locked/>
    <w:rsid w:val="006C0D89"/>
    <w:rPr>
      <w:rFonts w:cs="Times New Roman"/>
      <w:iCs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66554E"/>
    <w:rPr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01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1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1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1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1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1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1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01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898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Waiting Times Centre Board</vt:lpstr>
    </vt:vector>
  </TitlesOfParts>
  <Company>GJNH</Company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Waiting Times Centre Board</dc:title>
  <dc:creator>National Waiting Times Centre</dc:creator>
  <cp:lastModifiedBy>McGuinnessC1</cp:lastModifiedBy>
  <cp:revision>4</cp:revision>
  <cp:lastPrinted>2017-01-09T11:48:00Z</cp:lastPrinted>
  <dcterms:created xsi:type="dcterms:W3CDTF">2017-05-04T15:12:00Z</dcterms:created>
  <dcterms:modified xsi:type="dcterms:W3CDTF">2017-05-04T15:13:00Z</dcterms:modified>
</cp:coreProperties>
</file>